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DE54" w14:textId="77777777" w:rsidR="00B768DA" w:rsidRPr="00CF1558" w:rsidRDefault="00B768DA" w:rsidP="004803A4">
      <w:pPr>
        <w:widowControl w:val="0"/>
        <w:spacing w:after="60"/>
        <w:jc w:val="center"/>
        <w:rPr>
          <w:rFonts w:ascii="Times New Roman" w:hAnsi="Times New Roman" w:cs="Times New Roman"/>
          <w:b/>
          <w:sz w:val="28"/>
          <w:szCs w:val="28"/>
        </w:rPr>
      </w:pPr>
    </w:p>
    <w:p w14:paraId="1A8B3E5E" w14:textId="77777777" w:rsidR="00E41177" w:rsidRPr="00F74E12" w:rsidRDefault="00E41177" w:rsidP="004803A4">
      <w:pPr>
        <w:widowControl w:val="0"/>
        <w:spacing w:after="60"/>
        <w:jc w:val="center"/>
        <w:rPr>
          <w:rFonts w:ascii="Times New Roman" w:hAnsi="Times New Roman" w:cs="Times New Roman"/>
          <w:b/>
          <w:sz w:val="28"/>
          <w:szCs w:val="28"/>
        </w:rPr>
      </w:pPr>
    </w:p>
    <w:p w14:paraId="6AE46DBE" w14:textId="77777777" w:rsidR="00EE5933" w:rsidRPr="00F74E12" w:rsidRDefault="002F0F95" w:rsidP="004803A4">
      <w:pPr>
        <w:widowControl w:val="0"/>
        <w:spacing w:after="120" w:line="240" w:lineRule="auto"/>
        <w:rPr>
          <w:rFonts w:ascii="Times New Roman" w:hAnsi="Times New Roman" w:cs="Times New Roman"/>
          <w:b/>
          <w:sz w:val="28"/>
          <w:szCs w:val="28"/>
        </w:rPr>
      </w:pPr>
      <w:r w:rsidRPr="00F74E12">
        <w:rPr>
          <w:rFonts w:ascii="Times New Roman" w:hAnsi="Times New Roman" w:cs="Times New Roman"/>
          <w:b/>
          <w:noProof/>
          <w:sz w:val="28"/>
          <w:szCs w:val="28"/>
          <w:lang w:eastAsia="bg-BG"/>
        </w:rPr>
        <w:drawing>
          <wp:inline distT="0" distB="0" distL="0" distR="0" wp14:anchorId="2BEDD3D0" wp14:editId="5DE3AF66">
            <wp:extent cx="5941060" cy="1640339"/>
            <wp:effectExtent l="19050" t="0" r="21590" b="531495"/>
            <wp:docPr id="4" name="Картина 4" descr="D:\ПРСР 2014-2020\СВОМР 2016 - 2020\Мерки СВОМР\7.2\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СР 2014-2020\СВОМР 2016 - 2020\Мерки СВОМР\7.2\ca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16403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8530ACF" w14:textId="77777777" w:rsidR="009541E0" w:rsidRPr="00F74E12" w:rsidRDefault="009541E0" w:rsidP="004803A4">
      <w:pPr>
        <w:widowControl w:val="0"/>
        <w:spacing w:after="0" w:line="240" w:lineRule="auto"/>
        <w:jc w:val="center"/>
        <w:rPr>
          <w:rFonts w:ascii="Times New Roman" w:hAnsi="Times New Roman" w:cs="Times New Roman"/>
          <w:b/>
          <w:color w:val="0070C0"/>
          <w:sz w:val="36"/>
          <w:szCs w:val="36"/>
        </w:rPr>
      </w:pPr>
    </w:p>
    <w:p w14:paraId="04D2798D" w14:textId="77777777" w:rsidR="008C6327" w:rsidRPr="00F74E12" w:rsidRDefault="008C6327" w:rsidP="004803A4">
      <w:pPr>
        <w:widowControl w:val="0"/>
        <w:spacing w:after="0" w:line="240" w:lineRule="auto"/>
        <w:jc w:val="center"/>
        <w:rPr>
          <w:rFonts w:ascii="Times New Roman" w:hAnsi="Times New Roman" w:cs="Times New Roman"/>
          <w:b/>
          <w:color w:val="0070C0"/>
          <w:sz w:val="36"/>
          <w:szCs w:val="36"/>
        </w:rPr>
      </w:pPr>
    </w:p>
    <w:p w14:paraId="198DBB3D" w14:textId="77777777" w:rsidR="009878F2" w:rsidRPr="00F74E12" w:rsidRDefault="009878F2" w:rsidP="004803A4">
      <w:pPr>
        <w:widowControl w:val="0"/>
        <w:spacing w:after="0" w:line="240" w:lineRule="auto"/>
        <w:jc w:val="center"/>
        <w:rPr>
          <w:rFonts w:ascii="Times New Roman" w:hAnsi="Times New Roman" w:cs="Times New Roman"/>
          <w:b/>
          <w:color w:val="0070C0"/>
          <w:sz w:val="36"/>
          <w:szCs w:val="36"/>
        </w:rPr>
      </w:pPr>
    </w:p>
    <w:p w14:paraId="6D54E2A8" w14:textId="77777777" w:rsidR="00347FEF" w:rsidRPr="00F74E12" w:rsidRDefault="00347FEF" w:rsidP="004803A4">
      <w:pPr>
        <w:widowControl w:val="0"/>
        <w:spacing w:after="0" w:line="276" w:lineRule="auto"/>
        <w:jc w:val="center"/>
        <w:rPr>
          <w:rFonts w:ascii="Times New Roman" w:hAnsi="Times New Roman" w:cs="Times New Roman"/>
          <w:b/>
          <w:sz w:val="24"/>
          <w:szCs w:val="24"/>
        </w:rPr>
      </w:pPr>
      <w:r w:rsidRPr="00F74E12">
        <w:rPr>
          <w:rFonts w:ascii="Times New Roman" w:hAnsi="Times New Roman" w:cs="Times New Roman"/>
          <w:b/>
          <w:sz w:val="24"/>
          <w:szCs w:val="24"/>
        </w:rPr>
        <w:t>УСЛОВИЯ ЗА КАНДИДАТСТВАНЕ</w:t>
      </w:r>
    </w:p>
    <w:p w14:paraId="6C883C84" w14:textId="77777777" w:rsidR="00347FEF" w:rsidRPr="00F74E12" w:rsidRDefault="00347FEF" w:rsidP="004803A4">
      <w:pPr>
        <w:widowControl w:val="0"/>
        <w:spacing w:after="0" w:line="276" w:lineRule="auto"/>
        <w:jc w:val="center"/>
        <w:rPr>
          <w:rFonts w:ascii="Times New Roman" w:hAnsi="Times New Roman" w:cs="Times New Roman"/>
          <w:b/>
          <w:sz w:val="24"/>
          <w:szCs w:val="24"/>
        </w:rPr>
      </w:pPr>
      <w:r w:rsidRPr="00F74E12">
        <w:rPr>
          <w:rFonts w:ascii="Times New Roman" w:hAnsi="Times New Roman" w:cs="Times New Roman"/>
          <w:b/>
          <w:sz w:val="24"/>
          <w:szCs w:val="24"/>
        </w:rPr>
        <w:t>с проектни предложения за предоставяне на безвъзмездна финансова помощ по Програма за развитие на селските райони 2014 – 2020,</w:t>
      </w:r>
    </w:p>
    <w:p w14:paraId="41868CF6" w14:textId="77777777" w:rsidR="00347FEF" w:rsidRPr="00F74E12" w:rsidRDefault="00347FEF" w:rsidP="004803A4">
      <w:pPr>
        <w:widowControl w:val="0"/>
        <w:spacing w:after="0" w:line="276" w:lineRule="auto"/>
        <w:jc w:val="center"/>
        <w:rPr>
          <w:rFonts w:ascii="Times New Roman" w:hAnsi="Times New Roman" w:cs="Times New Roman"/>
          <w:b/>
          <w:sz w:val="24"/>
          <w:szCs w:val="24"/>
        </w:rPr>
      </w:pPr>
      <w:r w:rsidRPr="00F74E12">
        <w:rPr>
          <w:rFonts w:ascii="Times New Roman" w:hAnsi="Times New Roman" w:cs="Times New Roman"/>
          <w:b/>
          <w:sz w:val="24"/>
          <w:szCs w:val="24"/>
        </w:rPr>
        <w:t xml:space="preserve"> чрез подхода ВОДЕНО ОТ ОБЩНОСТИТЕ МЕСТНО РАЗВИТИЕ</w:t>
      </w:r>
    </w:p>
    <w:p w14:paraId="61DAA0B1" w14:textId="77777777" w:rsidR="002F0F95" w:rsidRPr="00F74E12" w:rsidRDefault="002F0F95" w:rsidP="004803A4">
      <w:pPr>
        <w:widowControl w:val="0"/>
        <w:spacing w:after="0" w:line="240" w:lineRule="auto"/>
        <w:jc w:val="center"/>
        <w:rPr>
          <w:rFonts w:ascii="Times New Roman" w:hAnsi="Times New Roman" w:cs="Times New Roman"/>
          <w:b/>
          <w:sz w:val="28"/>
          <w:szCs w:val="28"/>
        </w:rPr>
      </w:pPr>
    </w:p>
    <w:p w14:paraId="1B5392A6" w14:textId="77777777" w:rsidR="00DC1552" w:rsidRPr="00F74E12" w:rsidRDefault="00DC1552" w:rsidP="004803A4">
      <w:pPr>
        <w:widowControl w:val="0"/>
        <w:spacing w:after="0" w:line="240" w:lineRule="auto"/>
        <w:jc w:val="center"/>
        <w:rPr>
          <w:rFonts w:ascii="Times New Roman" w:hAnsi="Times New Roman" w:cs="Times New Roman"/>
          <w:b/>
          <w:sz w:val="28"/>
          <w:szCs w:val="28"/>
        </w:rPr>
      </w:pPr>
    </w:p>
    <w:p w14:paraId="702DB6CE" w14:textId="77777777" w:rsidR="008C6327" w:rsidRPr="00F74E12" w:rsidRDefault="008C6327" w:rsidP="004803A4">
      <w:pPr>
        <w:widowControl w:val="0"/>
        <w:spacing w:after="0" w:line="240" w:lineRule="auto"/>
        <w:jc w:val="center"/>
        <w:rPr>
          <w:rFonts w:ascii="Times New Roman" w:hAnsi="Times New Roman" w:cs="Times New Roman"/>
          <w:b/>
          <w:sz w:val="28"/>
          <w:szCs w:val="28"/>
        </w:rPr>
      </w:pPr>
    </w:p>
    <w:p w14:paraId="24CAE823" w14:textId="77777777" w:rsidR="00DC1552" w:rsidRPr="00F74E12" w:rsidRDefault="00DC1552" w:rsidP="004803A4">
      <w:pPr>
        <w:widowControl w:val="0"/>
        <w:spacing w:after="0" w:line="240" w:lineRule="auto"/>
        <w:jc w:val="center"/>
        <w:rPr>
          <w:rFonts w:ascii="Times New Roman" w:hAnsi="Times New Roman" w:cs="Times New Roman"/>
          <w:b/>
          <w:sz w:val="28"/>
          <w:szCs w:val="28"/>
        </w:rPr>
      </w:pPr>
    </w:p>
    <w:p w14:paraId="17383E64" w14:textId="77777777" w:rsidR="00EE5933" w:rsidRPr="00F74E12" w:rsidRDefault="00347FEF" w:rsidP="004803A4">
      <w:pPr>
        <w:widowControl w:val="0"/>
        <w:spacing w:after="0" w:line="240" w:lineRule="auto"/>
        <w:jc w:val="center"/>
        <w:rPr>
          <w:rFonts w:ascii="Times New Roman" w:hAnsi="Times New Roman" w:cs="Times New Roman"/>
          <w:b/>
          <w:sz w:val="28"/>
          <w:szCs w:val="28"/>
        </w:rPr>
      </w:pPr>
      <w:r w:rsidRPr="00F74E12">
        <w:rPr>
          <w:rFonts w:ascii="Times New Roman" w:hAnsi="Times New Roman" w:cs="Times New Roman"/>
          <w:b/>
          <w:sz w:val="28"/>
          <w:szCs w:val="28"/>
        </w:rPr>
        <w:t>ПРОЦЕДУРА ЗА ПОДБОР НА ПРОЕКТНИ ПРЕДЛОЖЕНИЯ</w:t>
      </w:r>
    </w:p>
    <w:p w14:paraId="63BE343B" w14:textId="0416E123" w:rsidR="00347FEF" w:rsidRPr="00F74E12" w:rsidRDefault="00347FEF" w:rsidP="004803A4">
      <w:pPr>
        <w:widowControl w:val="0"/>
        <w:spacing w:after="0" w:line="240" w:lineRule="auto"/>
        <w:jc w:val="center"/>
        <w:rPr>
          <w:rFonts w:ascii="Times New Roman" w:hAnsi="Times New Roman" w:cs="Times New Roman"/>
          <w:b/>
          <w:sz w:val="28"/>
          <w:szCs w:val="28"/>
        </w:rPr>
      </w:pPr>
      <w:r w:rsidRPr="00F74E12">
        <w:rPr>
          <w:rFonts w:ascii="Times New Roman" w:hAnsi="Times New Roman" w:cs="Times New Roman"/>
          <w:b/>
          <w:sz w:val="28"/>
          <w:szCs w:val="28"/>
        </w:rPr>
        <w:t xml:space="preserve">BG06RDNP001 – </w:t>
      </w:r>
      <w:r w:rsidR="0058557A" w:rsidRPr="0058557A">
        <w:rPr>
          <w:rFonts w:ascii="Times New Roman" w:hAnsi="Times New Roman" w:cs="Times New Roman"/>
          <w:b/>
          <w:sz w:val="28"/>
          <w:szCs w:val="28"/>
        </w:rPr>
        <w:t>19.</w:t>
      </w:r>
      <w:r w:rsidR="00D927CB" w:rsidRPr="00D927CB">
        <w:t xml:space="preserve"> </w:t>
      </w:r>
      <w:r w:rsidR="00D927CB" w:rsidRPr="00D927CB">
        <w:rPr>
          <w:rFonts w:ascii="Times New Roman" w:hAnsi="Times New Roman" w:cs="Times New Roman"/>
          <w:b/>
          <w:sz w:val="28"/>
          <w:szCs w:val="28"/>
        </w:rPr>
        <w:t>663</w:t>
      </w:r>
    </w:p>
    <w:p w14:paraId="12E6943A" w14:textId="77777777" w:rsidR="00E543AE" w:rsidRPr="00F74E12" w:rsidRDefault="00E543AE" w:rsidP="004803A4">
      <w:pPr>
        <w:widowControl w:val="0"/>
        <w:spacing w:after="0" w:line="240" w:lineRule="auto"/>
        <w:jc w:val="center"/>
        <w:rPr>
          <w:rFonts w:ascii="Times New Roman" w:hAnsi="Times New Roman" w:cs="Times New Roman"/>
          <w:b/>
          <w:sz w:val="28"/>
          <w:szCs w:val="28"/>
        </w:rPr>
      </w:pPr>
      <w:r w:rsidRPr="00F74E12">
        <w:rPr>
          <w:rFonts w:ascii="Times New Roman" w:hAnsi="Times New Roman" w:cs="Times New Roman"/>
          <w:b/>
          <w:sz w:val="28"/>
          <w:szCs w:val="28"/>
        </w:rPr>
        <w:t>Сдружение „МИГ Брезово, Братя Даскалови“</w:t>
      </w:r>
    </w:p>
    <w:p w14:paraId="32D131EA" w14:textId="77777777" w:rsidR="00DC1552" w:rsidRPr="00F74E12" w:rsidRDefault="003108C4" w:rsidP="004803A4">
      <w:pPr>
        <w:widowControl w:val="0"/>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Подм</w:t>
      </w:r>
      <w:r w:rsidR="00DC1552" w:rsidRPr="00F74E12">
        <w:rPr>
          <w:rFonts w:ascii="Times New Roman" w:hAnsi="Times New Roman" w:cs="Times New Roman"/>
          <w:b/>
          <w:sz w:val="28"/>
          <w:szCs w:val="28"/>
        </w:rPr>
        <w:t>ярка</w:t>
      </w:r>
      <w:proofErr w:type="spellEnd"/>
      <w:r w:rsidR="00DC1552" w:rsidRPr="00F74E12">
        <w:rPr>
          <w:rFonts w:ascii="Times New Roman" w:hAnsi="Times New Roman" w:cs="Times New Roman"/>
          <w:b/>
          <w:sz w:val="28"/>
          <w:szCs w:val="28"/>
        </w:rPr>
        <w:t xml:space="preserve"> 7.2 „Инвестиции в създаването, подобряването или разширяването на всички видове малки по мащаби инфраструктура“</w:t>
      </w:r>
    </w:p>
    <w:p w14:paraId="1E74A45E" w14:textId="77777777" w:rsidR="00EE5933" w:rsidRPr="00F74E12" w:rsidRDefault="00EE5933" w:rsidP="004803A4">
      <w:pPr>
        <w:widowControl w:val="0"/>
        <w:spacing w:after="0" w:line="240" w:lineRule="auto"/>
        <w:jc w:val="center"/>
        <w:rPr>
          <w:rFonts w:ascii="Times New Roman" w:hAnsi="Times New Roman" w:cs="Times New Roman"/>
          <w:b/>
          <w:sz w:val="28"/>
          <w:szCs w:val="28"/>
        </w:rPr>
      </w:pPr>
    </w:p>
    <w:p w14:paraId="7BD27320" w14:textId="77777777" w:rsidR="00EE5933" w:rsidRPr="00F74E12" w:rsidRDefault="00EE5933" w:rsidP="004803A4">
      <w:pPr>
        <w:widowControl w:val="0"/>
        <w:spacing w:after="0" w:line="240" w:lineRule="auto"/>
        <w:jc w:val="center"/>
        <w:rPr>
          <w:rFonts w:ascii="Times New Roman" w:hAnsi="Times New Roman" w:cs="Times New Roman"/>
          <w:b/>
          <w:sz w:val="28"/>
          <w:szCs w:val="28"/>
        </w:rPr>
      </w:pPr>
    </w:p>
    <w:p w14:paraId="53978FAE" w14:textId="77777777" w:rsidR="00E41177" w:rsidRPr="00F74E12" w:rsidRDefault="00E41177" w:rsidP="004803A4">
      <w:pPr>
        <w:widowControl w:val="0"/>
        <w:spacing w:after="0" w:line="240" w:lineRule="auto"/>
        <w:jc w:val="center"/>
        <w:rPr>
          <w:rFonts w:ascii="Times New Roman" w:hAnsi="Times New Roman" w:cs="Times New Roman"/>
          <w:b/>
          <w:sz w:val="28"/>
          <w:szCs w:val="28"/>
        </w:rPr>
      </w:pPr>
    </w:p>
    <w:p w14:paraId="786FE631" w14:textId="77777777" w:rsidR="000553B8" w:rsidRPr="00F74E12" w:rsidRDefault="000553B8" w:rsidP="004803A4">
      <w:pPr>
        <w:widowControl w:val="0"/>
        <w:spacing w:after="240"/>
        <w:jc w:val="center"/>
        <w:rPr>
          <w:rFonts w:ascii="Times New Roman" w:hAnsi="Times New Roman" w:cs="Times New Roman"/>
          <w:b/>
          <w:sz w:val="28"/>
          <w:szCs w:val="28"/>
        </w:rPr>
      </w:pPr>
    </w:p>
    <w:p w14:paraId="77DED9C9" w14:textId="77777777" w:rsidR="00DC1552" w:rsidRPr="00F74E12" w:rsidRDefault="00DC1552" w:rsidP="004803A4">
      <w:pPr>
        <w:widowControl w:val="0"/>
        <w:spacing w:after="240"/>
        <w:jc w:val="center"/>
        <w:rPr>
          <w:rFonts w:ascii="Times New Roman" w:hAnsi="Times New Roman" w:cs="Times New Roman"/>
          <w:b/>
          <w:sz w:val="28"/>
          <w:szCs w:val="28"/>
        </w:rPr>
      </w:pPr>
    </w:p>
    <w:p w14:paraId="3B55FB1E" w14:textId="2A72B916" w:rsidR="00DC1552" w:rsidRDefault="00DC1552" w:rsidP="004803A4">
      <w:pPr>
        <w:widowControl w:val="0"/>
        <w:spacing w:after="240"/>
        <w:jc w:val="center"/>
        <w:rPr>
          <w:rFonts w:ascii="Times New Roman" w:hAnsi="Times New Roman" w:cs="Times New Roman"/>
          <w:b/>
          <w:sz w:val="28"/>
          <w:szCs w:val="28"/>
        </w:rPr>
      </w:pPr>
      <w:r w:rsidRPr="00F74E12">
        <w:rPr>
          <w:rFonts w:ascii="Times New Roman" w:hAnsi="Times New Roman" w:cs="Times New Roman"/>
          <w:b/>
          <w:sz w:val="28"/>
          <w:szCs w:val="28"/>
        </w:rPr>
        <w:t>20</w:t>
      </w:r>
      <w:r w:rsidR="00D927CB">
        <w:rPr>
          <w:rFonts w:ascii="Times New Roman" w:hAnsi="Times New Roman" w:cs="Times New Roman"/>
          <w:b/>
          <w:sz w:val="28"/>
          <w:szCs w:val="28"/>
        </w:rPr>
        <w:t>22</w:t>
      </w:r>
      <w:r w:rsidRPr="00F74E12">
        <w:rPr>
          <w:rFonts w:ascii="Times New Roman" w:hAnsi="Times New Roman" w:cs="Times New Roman"/>
          <w:b/>
          <w:sz w:val="28"/>
          <w:szCs w:val="28"/>
        </w:rPr>
        <w:t xml:space="preserve"> г.</w:t>
      </w:r>
    </w:p>
    <w:p w14:paraId="6C8F748E" w14:textId="77777777" w:rsidR="00A431B0" w:rsidRPr="00A431B0" w:rsidRDefault="00A431B0" w:rsidP="00A431B0">
      <w:pPr>
        <w:keepNext/>
        <w:keepLines/>
        <w:spacing w:before="480" w:after="0" w:line="276" w:lineRule="auto"/>
        <w:outlineLvl w:val="0"/>
        <w:rPr>
          <w:rFonts w:ascii="Times New Roman" w:eastAsia="Times New Roman" w:hAnsi="Times New Roman" w:cs="Times New Roman"/>
          <w:b/>
          <w:bCs/>
          <w:sz w:val="24"/>
          <w:szCs w:val="24"/>
        </w:rPr>
      </w:pPr>
      <w:bookmarkStart w:id="0" w:name="_Toc522219212"/>
      <w:r w:rsidRPr="00A431B0">
        <w:rPr>
          <w:rFonts w:ascii="Times New Roman" w:eastAsia="Times New Roman" w:hAnsi="Times New Roman" w:cs="Times New Roman"/>
          <w:b/>
          <w:bCs/>
          <w:sz w:val="24"/>
          <w:szCs w:val="24"/>
        </w:rPr>
        <w:lastRenderedPageBreak/>
        <w:t>СПИСЪК НА СЪКРАЩЕНИЯТА:</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004"/>
      </w:tblGrid>
      <w:tr w:rsidR="00A431B0" w:rsidRPr="00A431B0" w14:paraId="07831621" w14:textId="77777777" w:rsidTr="003108C4">
        <w:tc>
          <w:tcPr>
            <w:tcW w:w="2376" w:type="dxa"/>
            <w:shd w:val="clear" w:color="auto" w:fill="auto"/>
          </w:tcPr>
          <w:p w14:paraId="56775070"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sz w:val="24"/>
                <w:szCs w:val="24"/>
              </w:rPr>
              <w:t>БФП</w:t>
            </w:r>
          </w:p>
        </w:tc>
        <w:tc>
          <w:tcPr>
            <w:tcW w:w="7182" w:type="dxa"/>
            <w:shd w:val="clear" w:color="auto" w:fill="auto"/>
          </w:tcPr>
          <w:p w14:paraId="3A55C569"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Безвъзмездна финансова помощ</w:t>
            </w:r>
          </w:p>
        </w:tc>
      </w:tr>
      <w:tr w:rsidR="00A431B0" w:rsidRPr="00A431B0" w14:paraId="7DD360E5" w14:textId="77777777" w:rsidTr="003108C4">
        <w:tc>
          <w:tcPr>
            <w:tcW w:w="2376" w:type="dxa"/>
            <w:shd w:val="clear" w:color="auto" w:fill="auto"/>
          </w:tcPr>
          <w:p w14:paraId="4AF4A051"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sz w:val="24"/>
                <w:szCs w:val="24"/>
              </w:rPr>
              <w:t>ВОМР</w:t>
            </w:r>
          </w:p>
        </w:tc>
        <w:tc>
          <w:tcPr>
            <w:tcW w:w="7182" w:type="dxa"/>
            <w:shd w:val="clear" w:color="auto" w:fill="auto"/>
          </w:tcPr>
          <w:p w14:paraId="25B72356"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Водено от общностите местно развитие</w:t>
            </w:r>
          </w:p>
        </w:tc>
      </w:tr>
      <w:tr w:rsidR="00A431B0" w:rsidRPr="00A431B0" w14:paraId="5B0373D8" w14:textId="77777777" w:rsidTr="003108C4">
        <w:tc>
          <w:tcPr>
            <w:tcW w:w="2376" w:type="dxa"/>
            <w:shd w:val="clear" w:color="auto" w:fill="auto"/>
          </w:tcPr>
          <w:p w14:paraId="31393C69"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sz w:val="24"/>
                <w:szCs w:val="24"/>
              </w:rPr>
              <w:t>ДДС</w:t>
            </w:r>
          </w:p>
        </w:tc>
        <w:tc>
          <w:tcPr>
            <w:tcW w:w="7182" w:type="dxa"/>
            <w:shd w:val="clear" w:color="auto" w:fill="auto"/>
          </w:tcPr>
          <w:p w14:paraId="7BCF4E80"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Данък върху добавената стойност</w:t>
            </w:r>
          </w:p>
        </w:tc>
      </w:tr>
      <w:tr w:rsidR="00A431B0" w:rsidRPr="00A431B0" w14:paraId="23C1C947" w14:textId="77777777" w:rsidTr="003108C4">
        <w:tc>
          <w:tcPr>
            <w:tcW w:w="2376" w:type="dxa"/>
            <w:shd w:val="clear" w:color="auto" w:fill="auto"/>
          </w:tcPr>
          <w:p w14:paraId="2E7FFC50"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sz w:val="24"/>
                <w:szCs w:val="24"/>
              </w:rPr>
              <w:t>ЕС</w:t>
            </w:r>
          </w:p>
        </w:tc>
        <w:tc>
          <w:tcPr>
            <w:tcW w:w="7182" w:type="dxa"/>
            <w:shd w:val="clear" w:color="auto" w:fill="auto"/>
          </w:tcPr>
          <w:p w14:paraId="7EFF508A"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shd w:val="clear" w:color="auto" w:fill="FEFEFE"/>
              </w:rPr>
              <w:t>Европейски съюз</w:t>
            </w:r>
          </w:p>
        </w:tc>
      </w:tr>
      <w:tr w:rsidR="00A431B0" w:rsidRPr="00A431B0" w14:paraId="1E574AC7" w14:textId="77777777" w:rsidTr="003108C4">
        <w:tc>
          <w:tcPr>
            <w:tcW w:w="2376" w:type="dxa"/>
            <w:shd w:val="clear" w:color="auto" w:fill="auto"/>
          </w:tcPr>
          <w:p w14:paraId="5C53681B"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ЕСИФ</w:t>
            </w:r>
          </w:p>
        </w:tc>
        <w:tc>
          <w:tcPr>
            <w:tcW w:w="7182" w:type="dxa"/>
            <w:shd w:val="clear" w:color="auto" w:fill="auto"/>
          </w:tcPr>
          <w:p w14:paraId="06CDC04F"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Европейски структурни и инвестиционни фондове</w:t>
            </w:r>
          </w:p>
        </w:tc>
      </w:tr>
      <w:tr w:rsidR="00A431B0" w:rsidRPr="00A431B0" w14:paraId="794E5819" w14:textId="77777777" w:rsidTr="003108C4">
        <w:tc>
          <w:tcPr>
            <w:tcW w:w="2376" w:type="dxa"/>
            <w:shd w:val="clear" w:color="auto" w:fill="auto"/>
          </w:tcPr>
          <w:p w14:paraId="15DC70FD"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ЕЗФРСР</w:t>
            </w:r>
          </w:p>
        </w:tc>
        <w:tc>
          <w:tcPr>
            <w:tcW w:w="7182" w:type="dxa"/>
            <w:shd w:val="clear" w:color="auto" w:fill="auto"/>
          </w:tcPr>
          <w:p w14:paraId="44E75255"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Европейски земеделски фонд за развитие на селските райони</w:t>
            </w:r>
          </w:p>
        </w:tc>
      </w:tr>
      <w:tr w:rsidR="00A431B0" w:rsidRPr="00A431B0" w14:paraId="4CA7B7BF" w14:textId="77777777" w:rsidTr="003108C4">
        <w:tc>
          <w:tcPr>
            <w:tcW w:w="2376" w:type="dxa"/>
            <w:shd w:val="clear" w:color="auto" w:fill="auto"/>
          </w:tcPr>
          <w:p w14:paraId="4D96B363"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ЗДДС</w:t>
            </w:r>
          </w:p>
        </w:tc>
        <w:tc>
          <w:tcPr>
            <w:tcW w:w="7182" w:type="dxa"/>
            <w:shd w:val="clear" w:color="auto" w:fill="auto"/>
          </w:tcPr>
          <w:p w14:paraId="296CC3FE"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данък добавена стойност</w:t>
            </w:r>
          </w:p>
        </w:tc>
      </w:tr>
      <w:tr w:rsidR="00A431B0" w:rsidRPr="00A431B0" w14:paraId="4EF67FD2" w14:textId="77777777" w:rsidTr="003108C4">
        <w:trPr>
          <w:trHeight w:val="305"/>
        </w:trPr>
        <w:tc>
          <w:tcPr>
            <w:tcW w:w="2376" w:type="dxa"/>
            <w:shd w:val="clear" w:color="auto" w:fill="auto"/>
          </w:tcPr>
          <w:p w14:paraId="5940F75F"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ЗЕЕ</w:t>
            </w:r>
          </w:p>
        </w:tc>
        <w:tc>
          <w:tcPr>
            <w:tcW w:w="7182" w:type="dxa"/>
            <w:shd w:val="clear" w:color="auto" w:fill="auto"/>
          </w:tcPr>
          <w:p w14:paraId="2C5EE150"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енергийната ефективност</w:t>
            </w:r>
          </w:p>
        </w:tc>
      </w:tr>
      <w:tr w:rsidR="00A431B0" w:rsidRPr="00A431B0" w14:paraId="4C0BA0C5" w14:textId="77777777" w:rsidTr="003108C4">
        <w:tc>
          <w:tcPr>
            <w:tcW w:w="2376" w:type="dxa"/>
            <w:shd w:val="clear" w:color="auto" w:fill="auto"/>
          </w:tcPr>
          <w:p w14:paraId="6192793F"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ЗЕУ</w:t>
            </w:r>
          </w:p>
        </w:tc>
        <w:tc>
          <w:tcPr>
            <w:tcW w:w="7182" w:type="dxa"/>
            <w:shd w:val="clear" w:color="auto" w:fill="auto"/>
          </w:tcPr>
          <w:p w14:paraId="4B425D8C"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електронното управление</w:t>
            </w:r>
          </w:p>
        </w:tc>
      </w:tr>
      <w:tr w:rsidR="00A431B0" w:rsidRPr="00A431B0" w14:paraId="4B5D008F" w14:textId="77777777" w:rsidTr="003108C4">
        <w:tc>
          <w:tcPr>
            <w:tcW w:w="2376" w:type="dxa"/>
            <w:shd w:val="clear" w:color="auto" w:fill="auto"/>
          </w:tcPr>
          <w:p w14:paraId="75238865"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ЗКН</w:t>
            </w:r>
          </w:p>
        </w:tc>
        <w:tc>
          <w:tcPr>
            <w:tcW w:w="7182" w:type="dxa"/>
            <w:shd w:val="clear" w:color="auto" w:fill="auto"/>
          </w:tcPr>
          <w:p w14:paraId="6F347AEE"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културното наследство</w:t>
            </w:r>
          </w:p>
        </w:tc>
      </w:tr>
      <w:tr w:rsidR="00A431B0" w:rsidRPr="00A431B0" w14:paraId="4647AF5B" w14:textId="77777777" w:rsidTr="003108C4">
        <w:tc>
          <w:tcPr>
            <w:tcW w:w="2376" w:type="dxa"/>
            <w:shd w:val="clear" w:color="auto" w:fill="auto"/>
          </w:tcPr>
          <w:p w14:paraId="49EB50C8"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ЗОП</w:t>
            </w:r>
          </w:p>
        </w:tc>
        <w:tc>
          <w:tcPr>
            <w:tcW w:w="7182" w:type="dxa"/>
            <w:shd w:val="clear" w:color="auto" w:fill="auto"/>
          </w:tcPr>
          <w:p w14:paraId="6386D289"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обществените поръчки</w:t>
            </w:r>
          </w:p>
        </w:tc>
      </w:tr>
      <w:tr w:rsidR="00A431B0" w:rsidRPr="00A431B0" w14:paraId="1A211FCA" w14:textId="77777777" w:rsidTr="003108C4">
        <w:tc>
          <w:tcPr>
            <w:tcW w:w="2376" w:type="dxa"/>
            <w:shd w:val="clear" w:color="auto" w:fill="auto"/>
          </w:tcPr>
          <w:p w14:paraId="471F0AE1"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ЗООС</w:t>
            </w:r>
          </w:p>
        </w:tc>
        <w:tc>
          <w:tcPr>
            <w:tcW w:w="7182" w:type="dxa"/>
            <w:shd w:val="clear" w:color="auto" w:fill="auto"/>
          </w:tcPr>
          <w:p w14:paraId="0CF124E5" w14:textId="77777777" w:rsidR="00A431B0" w:rsidRPr="00A431B0" w:rsidRDefault="00A431B0" w:rsidP="00A431B0">
            <w:pPr>
              <w:spacing w:after="0" w:line="240" w:lineRule="auto"/>
              <w:jc w:val="both"/>
              <w:rPr>
                <w:rFonts w:ascii="Times New Roman" w:eastAsia="Times New Roman" w:hAnsi="Times New Roman" w:cs="Times New Roman"/>
                <w:color w:val="000000"/>
                <w:sz w:val="24"/>
                <w:szCs w:val="24"/>
                <w:lang w:eastAsia="bg-BG"/>
              </w:rPr>
            </w:pPr>
            <w:r w:rsidRPr="00A431B0">
              <w:rPr>
                <w:rFonts w:ascii="Times New Roman" w:eastAsia="Times New Roman" w:hAnsi="Times New Roman" w:cs="Times New Roman"/>
                <w:color w:val="000000"/>
                <w:sz w:val="24"/>
                <w:szCs w:val="24"/>
                <w:lang w:eastAsia="bg-BG"/>
              </w:rPr>
              <w:t>Закон за опазване на околната среда</w:t>
            </w:r>
          </w:p>
        </w:tc>
      </w:tr>
      <w:tr w:rsidR="00A431B0" w:rsidRPr="00A431B0" w14:paraId="465B1234" w14:textId="77777777" w:rsidTr="003108C4">
        <w:tc>
          <w:tcPr>
            <w:tcW w:w="2376" w:type="dxa"/>
            <w:shd w:val="clear" w:color="auto" w:fill="auto"/>
          </w:tcPr>
          <w:p w14:paraId="03CD3D83"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ЗПЗП</w:t>
            </w:r>
          </w:p>
        </w:tc>
        <w:tc>
          <w:tcPr>
            <w:tcW w:w="7182" w:type="dxa"/>
            <w:shd w:val="clear" w:color="auto" w:fill="auto"/>
          </w:tcPr>
          <w:p w14:paraId="73BD75BF" w14:textId="77777777" w:rsidR="00A431B0" w:rsidRPr="00A431B0" w:rsidRDefault="00A431B0" w:rsidP="00A431B0">
            <w:pPr>
              <w:spacing w:after="0" w:line="240" w:lineRule="auto"/>
              <w:jc w:val="both"/>
              <w:rPr>
                <w:rFonts w:ascii="Times New Roman" w:eastAsia="Times New Roman" w:hAnsi="Times New Roman" w:cs="Times New Roman"/>
                <w:color w:val="000000"/>
                <w:sz w:val="24"/>
                <w:szCs w:val="24"/>
                <w:lang w:eastAsia="bg-BG"/>
              </w:rPr>
            </w:pPr>
            <w:r w:rsidRPr="00A431B0">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A431B0" w:rsidRPr="00A431B0" w14:paraId="4CEA1982" w14:textId="77777777" w:rsidTr="003108C4">
        <w:tc>
          <w:tcPr>
            <w:tcW w:w="2376" w:type="dxa"/>
            <w:shd w:val="clear" w:color="auto" w:fill="auto"/>
          </w:tcPr>
          <w:p w14:paraId="2ED62B6F"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ЗУСЕСИФ</w:t>
            </w:r>
          </w:p>
        </w:tc>
        <w:tc>
          <w:tcPr>
            <w:tcW w:w="7182" w:type="dxa"/>
            <w:shd w:val="clear" w:color="auto" w:fill="auto"/>
          </w:tcPr>
          <w:p w14:paraId="694D134B" w14:textId="77777777" w:rsidR="00A431B0" w:rsidRPr="00A431B0" w:rsidRDefault="00A431B0" w:rsidP="00A431B0">
            <w:pPr>
              <w:spacing w:after="0" w:line="240" w:lineRule="auto"/>
              <w:jc w:val="both"/>
              <w:rPr>
                <w:rFonts w:ascii="Times New Roman" w:eastAsia="Times New Roman" w:hAnsi="Times New Roman" w:cs="Times New Roman"/>
                <w:color w:val="000000"/>
                <w:sz w:val="24"/>
                <w:szCs w:val="24"/>
                <w:lang w:eastAsia="bg-BG"/>
              </w:rPr>
            </w:pPr>
            <w:r w:rsidRPr="00A431B0">
              <w:rPr>
                <w:rFonts w:ascii="Times New Roman" w:eastAsia="Times New Roman" w:hAnsi="Times New Roman" w:cs="Times New Roman"/>
                <w:color w:val="000000"/>
                <w:sz w:val="24"/>
                <w:szCs w:val="24"/>
                <w:lang w:eastAsia="bg-BG"/>
              </w:rPr>
              <w:t>Закон за управление на средствата от Европейските структурни и инвестиционни фондове</w:t>
            </w:r>
          </w:p>
        </w:tc>
      </w:tr>
      <w:tr w:rsidR="00A431B0" w:rsidRPr="00A431B0" w14:paraId="507D0C3E" w14:textId="77777777" w:rsidTr="003108C4">
        <w:tc>
          <w:tcPr>
            <w:tcW w:w="2376" w:type="dxa"/>
            <w:shd w:val="clear" w:color="auto" w:fill="auto"/>
          </w:tcPr>
          <w:p w14:paraId="4BE17455"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ЗУТ</w:t>
            </w:r>
          </w:p>
        </w:tc>
        <w:tc>
          <w:tcPr>
            <w:tcW w:w="7182" w:type="dxa"/>
            <w:shd w:val="clear" w:color="auto" w:fill="auto"/>
          </w:tcPr>
          <w:p w14:paraId="2338AE22"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устройство на територията</w:t>
            </w:r>
          </w:p>
        </w:tc>
      </w:tr>
      <w:tr w:rsidR="00A431B0" w:rsidRPr="00A431B0" w14:paraId="4E3770ED" w14:textId="77777777" w:rsidTr="003108C4">
        <w:tc>
          <w:tcPr>
            <w:tcW w:w="2376" w:type="dxa"/>
            <w:shd w:val="clear" w:color="auto" w:fill="auto"/>
          </w:tcPr>
          <w:p w14:paraId="684B81B6"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ИСУН</w:t>
            </w:r>
          </w:p>
        </w:tc>
        <w:tc>
          <w:tcPr>
            <w:tcW w:w="7182" w:type="dxa"/>
            <w:shd w:val="clear" w:color="auto" w:fill="auto"/>
          </w:tcPr>
          <w:p w14:paraId="33BBFF21"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A431B0">
              <w:rPr>
                <w:rFonts w:ascii="Times New Roman" w:eastAsia="Calibri" w:hAnsi="Times New Roman" w:cs="Times New Roman"/>
                <w:sz w:val="24"/>
                <w:szCs w:val="24"/>
              </w:rPr>
              <w:t xml:space="preserve"> </w:t>
            </w:r>
          </w:p>
        </w:tc>
      </w:tr>
      <w:tr w:rsidR="00A431B0" w:rsidRPr="00A431B0" w14:paraId="50ECCB6B" w14:textId="77777777" w:rsidTr="003108C4">
        <w:tc>
          <w:tcPr>
            <w:tcW w:w="2376" w:type="dxa"/>
            <w:shd w:val="clear" w:color="auto" w:fill="auto"/>
          </w:tcPr>
          <w:p w14:paraId="3FF40911"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 xml:space="preserve">КЕП </w:t>
            </w:r>
          </w:p>
        </w:tc>
        <w:tc>
          <w:tcPr>
            <w:tcW w:w="7182" w:type="dxa"/>
            <w:shd w:val="clear" w:color="auto" w:fill="auto"/>
          </w:tcPr>
          <w:p w14:paraId="100CAA45" w14:textId="77777777" w:rsidR="00A431B0" w:rsidRPr="00A431B0" w:rsidRDefault="00A431B0" w:rsidP="00A431B0">
            <w:pPr>
              <w:spacing w:after="0" w:line="240" w:lineRule="auto"/>
              <w:jc w:val="both"/>
              <w:rPr>
                <w:rFonts w:ascii="Times New Roman" w:eastAsia="Calibri" w:hAnsi="Times New Roman" w:cs="Times New Roman"/>
                <w:sz w:val="24"/>
                <w:szCs w:val="24"/>
                <w:shd w:val="clear" w:color="auto" w:fill="FEFEFE"/>
              </w:rPr>
            </w:pPr>
            <w:r w:rsidRPr="00A431B0">
              <w:rPr>
                <w:rFonts w:ascii="Times New Roman" w:eastAsia="Times New Roman" w:hAnsi="Times New Roman" w:cs="Times New Roman"/>
                <w:sz w:val="24"/>
                <w:szCs w:val="24"/>
                <w:shd w:val="clear" w:color="auto" w:fill="FEFEFE"/>
                <w:lang w:eastAsia="bg-BG"/>
              </w:rPr>
              <w:t>Квалифициран електронен подпис</w:t>
            </w:r>
          </w:p>
        </w:tc>
      </w:tr>
      <w:tr w:rsidR="00A431B0" w:rsidRPr="00A431B0" w14:paraId="53B21F46" w14:textId="77777777" w:rsidTr="003108C4">
        <w:tc>
          <w:tcPr>
            <w:tcW w:w="2376" w:type="dxa"/>
            <w:shd w:val="clear" w:color="auto" w:fill="auto"/>
          </w:tcPr>
          <w:p w14:paraId="2744A41C"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КСС</w:t>
            </w:r>
          </w:p>
        </w:tc>
        <w:tc>
          <w:tcPr>
            <w:tcW w:w="7182" w:type="dxa"/>
            <w:shd w:val="clear" w:color="auto" w:fill="auto"/>
          </w:tcPr>
          <w:p w14:paraId="0F5890A7"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Количествено-стойностни сметки</w:t>
            </w:r>
          </w:p>
        </w:tc>
      </w:tr>
      <w:tr w:rsidR="00A431B0" w:rsidRPr="00A431B0" w14:paraId="4B23AF94" w14:textId="77777777" w:rsidTr="003108C4">
        <w:tc>
          <w:tcPr>
            <w:tcW w:w="2376" w:type="dxa"/>
            <w:shd w:val="clear" w:color="auto" w:fill="auto"/>
          </w:tcPr>
          <w:p w14:paraId="73669AA4" w14:textId="058E8FE0"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МЗХ</w:t>
            </w:r>
          </w:p>
        </w:tc>
        <w:tc>
          <w:tcPr>
            <w:tcW w:w="7182" w:type="dxa"/>
            <w:shd w:val="clear" w:color="auto" w:fill="auto"/>
          </w:tcPr>
          <w:p w14:paraId="42477A18" w14:textId="6A280318"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Министерство на земеделието</w:t>
            </w:r>
            <w:r w:rsidR="00EA1593">
              <w:rPr>
                <w:rFonts w:ascii="Times New Roman" w:eastAsia="Calibri" w:hAnsi="Times New Roman" w:cs="Times New Roman"/>
                <w:sz w:val="24"/>
                <w:szCs w:val="24"/>
              </w:rPr>
              <w:t xml:space="preserve"> и </w:t>
            </w:r>
            <w:r w:rsidRPr="00A431B0">
              <w:rPr>
                <w:rFonts w:ascii="Times New Roman" w:eastAsia="Calibri" w:hAnsi="Times New Roman" w:cs="Times New Roman"/>
                <w:sz w:val="24"/>
                <w:szCs w:val="24"/>
              </w:rPr>
              <w:t>храните</w:t>
            </w:r>
          </w:p>
        </w:tc>
      </w:tr>
      <w:tr w:rsidR="00A431B0" w:rsidRPr="00A431B0" w14:paraId="59D5119E" w14:textId="77777777" w:rsidTr="003108C4">
        <w:tc>
          <w:tcPr>
            <w:tcW w:w="2376" w:type="dxa"/>
            <w:shd w:val="clear" w:color="auto" w:fill="auto"/>
          </w:tcPr>
          <w:p w14:paraId="331397D5"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МИГ</w:t>
            </w:r>
          </w:p>
        </w:tc>
        <w:tc>
          <w:tcPr>
            <w:tcW w:w="7182" w:type="dxa"/>
            <w:shd w:val="clear" w:color="auto" w:fill="auto"/>
          </w:tcPr>
          <w:p w14:paraId="11B4A2C5"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Местна инициативна група</w:t>
            </w:r>
          </w:p>
        </w:tc>
      </w:tr>
      <w:tr w:rsidR="00A431B0" w:rsidRPr="00A431B0" w14:paraId="059E3EF7" w14:textId="77777777" w:rsidTr="003108C4">
        <w:tc>
          <w:tcPr>
            <w:tcW w:w="2376" w:type="dxa"/>
            <w:shd w:val="clear" w:color="auto" w:fill="auto"/>
          </w:tcPr>
          <w:p w14:paraId="5E11C120"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ОВ</w:t>
            </w:r>
          </w:p>
        </w:tc>
        <w:tc>
          <w:tcPr>
            <w:tcW w:w="7182" w:type="dxa"/>
            <w:shd w:val="clear" w:color="auto" w:fill="auto"/>
          </w:tcPr>
          <w:p w14:paraId="6A2AC396"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Официален вестник на ЕС</w:t>
            </w:r>
          </w:p>
        </w:tc>
      </w:tr>
      <w:tr w:rsidR="00A431B0" w:rsidRPr="00A431B0" w14:paraId="17479163" w14:textId="77777777" w:rsidTr="003108C4">
        <w:tc>
          <w:tcPr>
            <w:tcW w:w="2376" w:type="dxa"/>
            <w:shd w:val="clear" w:color="auto" w:fill="auto"/>
          </w:tcPr>
          <w:p w14:paraId="22E24BAB"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ПРСР 2014 – 2020 г.</w:t>
            </w:r>
          </w:p>
        </w:tc>
        <w:tc>
          <w:tcPr>
            <w:tcW w:w="7182" w:type="dxa"/>
            <w:shd w:val="clear" w:color="auto" w:fill="auto"/>
          </w:tcPr>
          <w:p w14:paraId="5E7DB2F7"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Програма за развитие на селските райони за периода 2014 – 2020 г.</w:t>
            </w:r>
          </w:p>
        </w:tc>
      </w:tr>
      <w:tr w:rsidR="00A431B0" w:rsidRPr="00A431B0" w14:paraId="71DFFC03" w14:textId="77777777" w:rsidTr="003108C4">
        <w:tc>
          <w:tcPr>
            <w:tcW w:w="2376" w:type="dxa"/>
            <w:shd w:val="clear" w:color="auto" w:fill="auto"/>
          </w:tcPr>
          <w:p w14:paraId="2FA14CC5"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ПМС</w:t>
            </w:r>
          </w:p>
        </w:tc>
        <w:tc>
          <w:tcPr>
            <w:tcW w:w="7182" w:type="dxa"/>
            <w:shd w:val="clear" w:color="auto" w:fill="auto"/>
          </w:tcPr>
          <w:p w14:paraId="5A0AF82F"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Постановление на Министерски съвет</w:t>
            </w:r>
          </w:p>
        </w:tc>
      </w:tr>
      <w:tr w:rsidR="00A431B0" w:rsidRPr="00A431B0" w14:paraId="5273F97A" w14:textId="77777777" w:rsidTr="003108C4">
        <w:tc>
          <w:tcPr>
            <w:tcW w:w="2376" w:type="dxa"/>
            <w:shd w:val="clear" w:color="auto" w:fill="auto"/>
          </w:tcPr>
          <w:p w14:paraId="38D3F03B"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РА</w:t>
            </w:r>
          </w:p>
        </w:tc>
        <w:tc>
          <w:tcPr>
            <w:tcW w:w="7182" w:type="dxa"/>
            <w:shd w:val="clear" w:color="auto" w:fill="auto"/>
          </w:tcPr>
          <w:p w14:paraId="35B3EC10"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Разплащателна агенция</w:t>
            </w:r>
          </w:p>
        </w:tc>
      </w:tr>
      <w:tr w:rsidR="00A431B0" w:rsidRPr="00A431B0" w14:paraId="6E0B87FB" w14:textId="77777777" w:rsidTr="003108C4">
        <w:tc>
          <w:tcPr>
            <w:tcW w:w="2376" w:type="dxa"/>
            <w:shd w:val="clear" w:color="auto" w:fill="auto"/>
          </w:tcPr>
          <w:p w14:paraId="4636AB17"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РУО</w:t>
            </w:r>
          </w:p>
        </w:tc>
        <w:tc>
          <w:tcPr>
            <w:tcW w:w="7182" w:type="dxa"/>
            <w:shd w:val="clear" w:color="auto" w:fill="auto"/>
          </w:tcPr>
          <w:p w14:paraId="3A4E6F2B"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Ръководител на управляващият орган</w:t>
            </w:r>
          </w:p>
        </w:tc>
      </w:tr>
      <w:tr w:rsidR="00A431B0" w:rsidRPr="00A431B0" w14:paraId="560D46D1" w14:textId="77777777" w:rsidTr="003108C4">
        <w:tc>
          <w:tcPr>
            <w:tcW w:w="2376" w:type="dxa"/>
            <w:shd w:val="clear" w:color="auto" w:fill="auto"/>
          </w:tcPr>
          <w:p w14:paraId="4B6C8D56"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СМР</w:t>
            </w:r>
          </w:p>
        </w:tc>
        <w:tc>
          <w:tcPr>
            <w:tcW w:w="7182" w:type="dxa"/>
            <w:shd w:val="clear" w:color="auto" w:fill="auto"/>
          </w:tcPr>
          <w:p w14:paraId="1E76FE7A"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Строително-монтажни работи</w:t>
            </w:r>
          </w:p>
        </w:tc>
      </w:tr>
      <w:tr w:rsidR="00A431B0" w:rsidRPr="00A431B0" w14:paraId="07F3E22C" w14:textId="77777777" w:rsidTr="003108C4">
        <w:tc>
          <w:tcPr>
            <w:tcW w:w="2376" w:type="dxa"/>
            <w:shd w:val="clear" w:color="auto" w:fill="auto"/>
          </w:tcPr>
          <w:p w14:paraId="5662981E"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СВОМР</w:t>
            </w:r>
          </w:p>
        </w:tc>
        <w:tc>
          <w:tcPr>
            <w:tcW w:w="7182" w:type="dxa"/>
            <w:shd w:val="clear" w:color="auto" w:fill="auto"/>
          </w:tcPr>
          <w:p w14:paraId="1F7288B9"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Стратегия за Водено от общностите местно развитие</w:t>
            </w:r>
          </w:p>
        </w:tc>
      </w:tr>
      <w:tr w:rsidR="00A431B0" w:rsidRPr="00A431B0" w14:paraId="4DFE7F84" w14:textId="77777777" w:rsidTr="003108C4">
        <w:tc>
          <w:tcPr>
            <w:tcW w:w="2376" w:type="dxa"/>
            <w:shd w:val="clear" w:color="auto" w:fill="auto"/>
          </w:tcPr>
          <w:p w14:paraId="323877F8"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УО</w:t>
            </w:r>
          </w:p>
        </w:tc>
        <w:tc>
          <w:tcPr>
            <w:tcW w:w="7182" w:type="dxa"/>
            <w:shd w:val="clear" w:color="auto" w:fill="auto"/>
          </w:tcPr>
          <w:p w14:paraId="3B5F3199"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Управляващ орган</w:t>
            </w:r>
          </w:p>
        </w:tc>
      </w:tr>
    </w:tbl>
    <w:p w14:paraId="376EC8FD" w14:textId="77777777" w:rsidR="00A431B0" w:rsidRPr="00A431B0" w:rsidRDefault="00A431B0" w:rsidP="00A431B0">
      <w:pPr>
        <w:spacing w:after="200" w:line="276" w:lineRule="auto"/>
        <w:rPr>
          <w:rFonts w:ascii="Times New Roman" w:eastAsia="Calibri" w:hAnsi="Times New Roman" w:cs="Times New Roman"/>
          <w:sz w:val="24"/>
          <w:szCs w:val="24"/>
        </w:rPr>
      </w:pPr>
    </w:p>
    <w:p w14:paraId="30216A2D" w14:textId="77777777" w:rsidR="00A431B0" w:rsidRDefault="00A431B0" w:rsidP="004803A4">
      <w:pPr>
        <w:widowControl w:val="0"/>
        <w:spacing w:after="240"/>
        <w:jc w:val="center"/>
        <w:rPr>
          <w:rFonts w:ascii="Times New Roman" w:hAnsi="Times New Roman" w:cs="Times New Roman"/>
          <w:b/>
          <w:sz w:val="28"/>
          <w:szCs w:val="28"/>
        </w:rPr>
      </w:pPr>
    </w:p>
    <w:p w14:paraId="0CF31924" w14:textId="77777777" w:rsidR="00A431B0" w:rsidRDefault="00A431B0" w:rsidP="004803A4">
      <w:pPr>
        <w:widowControl w:val="0"/>
        <w:spacing w:after="240"/>
        <w:jc w:val="center"/>
        <w:rPr>
          <w:rFonts w:ascii="Times New Roman" w:hAnsi="Times New Roman" w:cs="Times New Roman"/>
          <w:b/>
          <w:sz w:val="28"/>
          <w:szCs w:val="28"/>
        </w:rPr>
      </w:pPr>
    </w:p>
    <w:p w14:paraId="651836EB" w14:textId="77777777" w:rsidR="00A431B0" w:rsidRDefault="00A431B0" w:rsidP="004803A4">
      <w:pPr>
        <w:widowControl w:val="0"/>
        <w:spacing w:after="240"/>
        <w:jc w:val="center"/>
        <w:rPr>
          <w:rFonts w:ascii="Times New Roman" w:hAnsi="Times New Roman" w:cs="Times New Roman"/>
          <w:b/>
          <w:sz w:val="28"/>
          <w:szCs w:val="28"/>
        </w:rPr>
      </w:pPr>
    </w:p>
    <w:p w14:paraId="6CFFC217" w14:textId="77777777" w:rsidR="00A431B0" w:rsidRDefault="00A431B0" w:rsidP="004803A4">
      <w:pPr>
        <w:widowControl w:val="0"/>
        <w:spacing w:after="240"/>
        <w:jc w:val="center"/>
        <w:rPr>
          <w:rFonts w:ascii="Times New Roman" w:hAnsi="Times New Roman" w:cs="Times New Roman"/>
          <w:b/>
          <w:sz w:val="28"/>
          <w:szCs w:val="28"/>
        </w:rPr>
      </w:pPr>
    </w:p>
    <w:p w14:paraId="1F1C485C" w14:textId="77777777" w:rsidR="002F2433" w:rsidRDefault="002F2433" w:rsidP="00A431B0">
      <w:pPr>
        <w:widowControl w:val="0"/>
        <w:spacing w:after="240"/>
        <w:jc w:val="both"/>
        <w:rPr>
          <w:rFonts w:ascii="Times New Roman" w:hAnsi="Times New Roman" w:cs="Times New Roman"/>
          <w:b/>
          <w:sz w:val="28"/>
          <w:szCs w:val="28"/>
        </w:rPr>
      </w:pPr>
    </w:p>
    <w:p w14:paraId="307D9FC8" w14:textId="77777777" w:rsidR="007E0FCB" w:rsidRDefault="007E0FCB" w:rsidP="00A431B0">
      <w:pPr>
        <w:widowControl w:val="0"/>
        <w:spacing w:after="240"/>
        <w:jc w:val="both"/>
        <w:rPr>
          <w:rFonts w:ascii="Times New Roman" w:hAnsi="Times New Roman" w:cs="Times New Roman"/>
          <w:b/>
          <w:sz w:val="28"/>
          <w:szCs w:val="28"/>
        </w:rPr>
      </w:pPr>
    </w:p>
    <w:p w14:paraId="1B10AB7E" w14:textId="0F25997A" w:rsidR="00A431B0" w:rsidRDefault="00A431B0" w:rsidP="00A431B0">
      <w:pPr>
        <w:widowControl w:val="0"/>
        <w:spacing w:after="240"/>
        <w:jc w:val="both"/>
        <w:rPr>
          <w:rFonts w:ascii="Times New Roman" w:hAnsi="Times New Roman" w:cs="Times New Roman"/>
          <w:b/>
          <w:sz w:val="28"/>
          <w:szCs w:val="28"/>
        </w:rPr>
      </w:pPr>
      <w:r>
        <w:rPr>
          <w:rFonts w:ascii="Times New Roman" w:hAnsi="Times New Roman" w:cs="Times New Roman"/>
          <w:b/>
          <w:sz w:val="28"/>
          <w:szCs w:val="28"/>
        </w:rPr>
        <w:lastRenderedPageBreak/>
        <w:t>СЪДЪРЖАНИЕ</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1012"/>
      </w:tblGrid>
      <w:tr w:rsidR="00DA0215" w:rsidRPr="00A431B0" w14:paraId="3221B5F0" w14:textId="77777777" w:rsidTr="003108C4">
        <w:tc>
          <w:tcPr>
            <w:tcW w:w="8472" w:type="dxa"/>
          </w:tcPr>
          <w:p w14:paraId="698FD1D8" w14:textId="77777777" w:rsidR="00DA0215" w:rsidRPr="00A431B0" w:rsidRDefault="00DA0215" w:rsidP="00A431B0">
            <w:pPr>
              <w:rPr>
                <w:rFonts w:eastAsia="Calibri"/>
              </w:rPr>
            </w:pPr>
            <w:r w:rsidRPr="00A431B0">
              <w:rPr>
                <w:rFonts w:eastAsia="Calibri"/>
                <w:lang w:val="en-US"/>
              </w:rPr>
              <w:t xml:space="preserve">1. </w:t>
            </w:r>
            <w:r w:rsidRPr="00A431B0">
              <w:rPr>
                <w:rFonts w:eastAsia="Calibri"/>
              </w:rPr>
              <w:t xml:space="preserve">НАИМЕНОВАНИЕ НА ПРОГРАМАТА: </w:t>
            </w:r>
          </w:p>
        </w:tc>
        <w:tc>
          <w:tcPr>
            <w:tcW w:w="1024" w:type="dxa"/>
          </w:tcPr>
          <w:p w14:paraId="4D7239D6" w14:textId="75B35D31" w:rsidR="00DA0215" w:rsidRPr="00535E06" w:rsidRDefault="00A42764" w:rsidP="00DA0215">
            <w:pPr>
              <w:jc w:val="right"/>
            </w:pPr>
            <w:r>
              <w:t>3</w:t>
            </w:r>
            <w:r w:rsidR="00DA0215" w:rsidRPr="00535E06">
              <w:t xml:space="preserve"> стр.</w:t>
            </w:r>
          </w:p>
        </w:tc>
      </w:tr>
      <w:tr w:rsidR="00DA0215" w:rsidRPr="00A431B0" w14:paraId="190E104D" w14:textId="77777777" w:rsidTr="003108C4">
        <w:tc>
          <w:tcPr>
            <w:tcW w:w="8472" w:type="dxa"/>
          </w:tcPr>
          <w:p w14:paraId="524D80F1" w14:textId="77777777" w:rsidR="00DA0215" w:rsidRPr="00A431B0" w:rsidRDefault="00DA0215" w:rsidP="00A431B0">
            <w:pPr>
              <w:contextualSpacing/>
              <w:jc w:val="both"/>
              <w:rPr>
                <w:rFonts w:eastAsia="Calibri"/>
              </w:rPr>
            </w:pPr>
            <w:r w:rsidRPr="00A431B0">
              <w:rPr>
                <w:rFonts w:eastAsia="Calibri"/>
              </w:rPr>
              <w:t>2. НАИМЕНОВАНИЕ НА ПРИОРИТЕТНАТА ОС:</w:t>
            </w:r>
          </w:p>
        </w:tc>
        <w:tc>
          <w:tcPr>
            <w:tcW w:w="1024" w:type="dxa"/>
          </w:tcPr>
          <w:p w14:paraId="025885B5" w14:textId="2416E1CA" w:rsidR="00DA0215" w:rsidRPr="00535E06" w:rsidRDefault="00A42764" w:rsidP="00DA0215">
            <w:pPr>
              <w:jc w:val="right"/>
            </w:pPr>
            <w:r>
              <w:t>3</w:t>
            </w:r>
            <w:r w:rsidR="00DA0215" w:rsidRPr="00535E06">
              <w:t xml:space="preserve"> стр.</w:t>
            </w:r>
          </w:p>
        </w:tc>
      </w:tr>
      <w:tr w:rsidR="00DA0215" w:rsidRPr="00A431B0" w14:paraId="168A2B1E" w14:textId="77777777" w:rsidTr="003108C4">
        <w:tc>
          <w:tcPr>
            <w:tcW w:w="8472" w:type="dxa"/>
          </w:tcPr>
          <w:p w14:paraId="4B941F82" w14:textId="77777777" w:rsidR="00DA0215" w:rsidRPr="00A431B0" w:rsidRDefault="00DA0215" w:rsidP="00A431B0">
            <w:pPr>
              <w:contextualSpacing/>
              <w:jc w:val="both"/>
              <w:rPr>
                <w:rFonts w:eastAsia="Calibri"/>
              </w:rPr>
            </w:pPr>
            <w:r w:rsidRPr="00A431B0">
              <w:rPr>
                <w:rFonts w:eastAsia="Calibri"/>
              </w:rPr>
              <w:t xml:space="preserve">3. НАИМЕНОВАНИЕ НА ПРОЦЕДУРАТА: </w:t>
            </w:r>
          </w:p>
        </w:tc>
        <w:tc>
          <w:tcPr>
            <w:tcW w:w="1024" w:type="dxa"/>
          </w:tcPr>
          <w:p w14:paraId="0C899E4A" w14:textId="601F9F30" w:rsidR="00DA0215" w:rsidRPr="00535E06" w:rsidRDefault="00A42764" w:rsidP="00DA0215">
            <w:pPr>
              <w:jc w:val="right"/>
            </w:pPr>
            <w:r>
              <w:t>3</w:t>
            </w:r>
            <w:r w:rsidR="00DA0215" w:rsidRPr="00535E06">
              <w:t xml:space="preserve"> стр.</w:t>
            </w:r>
          </w:p>
        </w:tc>
      </w:tr>
      <w:tr w:rsidR="00DA0215" w:rsidRPr="00A431B0" w14:paraId="019E1F35" w14:textId="77777777" w:rsidTr="003108C4">
        <w:tc>
          <w:tcPr>
            <w:tcW w:w="8472" w:type="dxa"/>
          </w:tcPr>
          <w:p w14:paraId="4DA4D425" w14:textId="77777777" w:rsidR="00DA0215" w:rsidRPr="00A431B0" w:rsidRDefault="00DA0215" w:rsidP="00A431B0">
            <w:pPr>
              <w:contextualSpacing/>
              <w:jc w:val="both"/>
              <w:rPr>
                <w:rFonts w:eastAsia="Calibri"/>
              </w:rPr>
            </w:pPr>
            <w:r w:rsidRPr="00A431B0">
              <w:rPr>
                <w:rFonts w:eastAsia="Calibri"/>
              </w:rPr>
              <w:t xml:space="preserve">4. ИЗМЕРЕНИЯ ПО КОДОВЕ: </w:t>
            </w:r>
          </w:p>
        </w:tc>
        <w:tc>
          <w:tcPr>
            <w:tcW w:w="1024" w:type="dxa"/>
          </w:tcPr>
          <w:p w14:paraId="476B7CC3" w14:textId="3E569AFA" w:rsidR="00DA0215" w:rsidRPr="00535E06" w:rsidRDefault="00E35F67" w:rsidP="00DA0215">
            <w:pPr>
              <w:jc w:val="right"/>
            </w:pPr>
            <w:r>
              <w:t>4</w:t>
            </w:r>
            <w:r w:rsidR="00DA0215" w:rsidRPr="00535E06">
              <w:t xml:space="preserve"> стр.</w:t>
            </w:r>
          </w:p>
        </w:tc>
      </w:tr>
      <w:tr w:rsidR="00DA0215" w:rsidRPr="00A431B0" w14:paraId="6EBC01EB" w14:textId="77777777" w:rsidTr="003108C4">
        <w:tc>
          <w:tcPr>
            <w:tcW w:w="8472" w:type="dxa"/>
          </w:tcPr>
          <w:p w14:paraId="2A1FE9FB" w14:textId="77777777" w:rsidR="00DA0215" w:rsidRPr="00A431B0" w:rsidRDefault="00DA0215" w:rsidP="00A431B0">
            <w:pPr>
              <w:contextualSpacing/>
              <w:jc w:val="both"/>
              <w:rPr>
                <w:rFonts w:eastAsia="Calibri"/>
              </w:rPr>
            </w:pPr>
            <w:r w:rsidRPr="00A431B0">
              <w:rPr>
                <w:rFonts w:eastAsia="Calibri"/>
              </w:rPr>
              <w:t xml:space="preserve">5. ТЕРИТОРИАЛЕН ОБХВАТ:   </w:t>
            </w:r>
          </w:p>
        </w:tc>
        <w:tc>
          <w:tcPr>
            <w:tcW w:w="1024" w:type="dxa"/>
          </w:tcPr>
          <w:p w14:paraId="255FFEBB" w14:textId="2542A077" w:rsidR="00DA0215" w:rsidRPr="00535E06" w:rsidRDefault="00E35F67" w:rsidP="00DA0215">
            <w:pPr>
              <w:jc w:val="right"/>
            </w:pPr>
            <w:r>
              <w:t>5</w:t>
            </w:r>
            <w:r w:rsidR="00DA0215" w:rsidRPr="00535E06">
              <w:t xml:space="preserve"> стр.</w:t>
            </w:r>
          </w:p>
        </w:tc>
      </w:tr>
      <w:tr w:rsidR="00DA0215" w:rsidRPr="00A431B0" w14:paraId="7D6C2F60" w14:textId="77777777" w:rsidTr="003108C4">
        <w:tc>
          <w:tcPr>
            <w:tcW w:w="8472" w:type="dxa"/>
          </w:tcPr>
          <w:p w14:paraId="3DA27C7C" w14:textId="77777777" w:rsidR="00DA0215" w:rsidRPr="00A431B0" w:rsidRDefault="00DA0215" w:rsidP="00A431B0">
            <w:pPr>
              <w:contextualSpacing/>
              <w:jc w:val="both"/>
              <w:rPr>
                <w:rFonts w:eastAsia="Calibri"/>
              </w:rPr>
            </w:pPr>
            <w:r w:rsidRPr="00A431B0">
              <w:rPr>
                <w:rFonts w:eastAsia="Calibri"/>
              </w:rPr>
              <w:t>6. ЦЕЛИ НА ПРЕДОСТАВЯНАТА БЕЗВЪЗМЕЗДНА ФИНАНСОВА ПОМОЩ /БФП/ ПО ПРОЦЕДУРАТА И ОЧАКВАНИ РЕЗУЛТАТИ:</w:t>
            </w:r>
          </w:p>
        </w:tc>
        <w:tc>
          <w:tcPr>
            <w:tcW w:w="1024" w:type="dxa"/>
          </w:tcPr>
          <w:p w14:paraId="1D8E76B1" w14:textId="0F73CF28" w:rsidR="00DA0215" w:rsidRPr="00535E06" w:rsidRDefault="00E35F67" w:rsidP="00DA0215">
            <w:pPr>
              <w:jc w:val="right"/>
            </w:pPr>
            <w:r>
              <w:t>6</w:t>
            </w:r>
            <w:r w:rsidR="00DA0215" w:rsidRPr="00535E06">
              <w:t xml:space="preserve"> стр.</w:t>
            </w:r>
          </w:p>
        </w:tc>
      </w:tr>
      <w:tr w:rsidR="00DA0215" w:rsidRPr="00A431B0" w14:paraId="37CBBA3B" w14:textId="77777777" w:rsidTr="003108C4">
        <w:tc>
          <w:tcPr>
            <w:tcW w:w="8472" w:type="dxa"/>
          </w:tcPr>
          <w:p w14:paraId="3A62763A" w14:textId="77777777" w:rsidR="00DA0215" w:rsidRPr="00A431B0" w:rsidRDefault="00DA0215" w:rsidP="00A431B0">
            <w:pPr>
              <w:contextualSpacing/>
              <w:jc w:val="both"/>
              <w:rPr>
                <w:rFonts w:eastAsia="Calibri"/>
              </w:rPr>
            </w:pPr>
            <w:r w:rsidRPr="00A431B0">
              <w:rPr>
                <w:rFonts w:eastAsia="Calibri"/>
              </w:rPr>
              <w:t>7. ИНДИКАТОРИ:</w:t>
            </w:r>
          </w:p>
        </w:tc>
        <w:tc>
          <w:tcPr>
            <w:tcW w:w="1024" w:type="dxa"/>
          </w:tcPr>
          <w:p w14:paraId="6E5E6EC0" w14:textId="56008A95" w:rsidR="00DA0215" w:rsidRPr="00535E06" w:rsidRDefault="00A67737" w:rsidP="00DA0215">
            <w:pPr>
              <w:jc w:val="right"/>
            </w:pPr>
            <w:r>
              <w:t>6</w:t>
            </w:r>
            <w:r w:rsidR="00DA0215" w:rsidRPr="00535E06">
              <w:t xml:space="preserve"> стр.</w:t>
            </w:r>
          </w:p>
        </w:tc>
      </w:tr>
      <w:tr w:rsidR="00DA0215" w:rsidRPr="00A431B0" w14:paraId="263F52B4" w14:textId="77777777" w:rsidTr="003108C4">
        <w:tc>
          <w:tcPr>
            <w:tcW w:w="8472" w:type="dxa"/>
          </w:tcPr>
          <w:p w14:paraId="1DB4344A" w14:textId="77777777" w:rsidR="00DA0215" w:rsidRPr="00A431B0" w:rsidRDefault="00DA0215" w:rsidP="00A431B0">
            <w:pPr>
              <w:contextualSpacing/>
              <w:jc w:val="both"/>
              <w:rPr>
                <w:rFonts w:eastAsia="Calibri"/>
              </w:rPr>
            </w:pPr>
            <w:r w:rsidRPr="00A431B0">
              <w:rPr>
                <w:rFonts w:eastAsia="Calibri"/>
              </w:rPr>
              <w:t>8. ОБЩ РАЗМЕР НА БЕЗВЪЗМЕЗДНАТА ФИНАНСОВА ПОМОЩ ПО ПРОЦЕДУРАТА:</w:t>
            </w:r>
          </w:p>
        </w:tc>
        <w:tc>
          <w:tcPr>
            <w:tcW w:w="1024" w:type="dxa"/>
          </w:tcPr>
          <w:p w14:paraId="2546BFF8" w14:textId="4A3FF1AB" w:rsidR="00DA0215" w:rsidRPr="00535E06" w:rsidRDefault="00A67737" w:rsidP="00DA0215">
            <w:pPr>
              <w:jc w:val="right"/>
            </w:pPr>
            <w:r>
              <w:t>7</w:t>
            </w:r>
            <w:r w:rsidR="00DA0215" w:rsidRPr="00535E06">
              <w:t xml:space="preserve"> стр.</w:t>
            </w:r>
          </w:p>
        </w:tc>
      </w:tr>
      <w:tr w:rsidR="00DA0215" w:rsidRPr="00A431B0" w14:paraId="2E555F86" w14:textId="77777777" w:rsidTr="003108C4">
        <w:tc>
          <w:tcPr>
            <w:tcW w:w="8472" w:type="dxa"/>
          </w:tcPr>
          <w:p w14:paraId="66549369" w14:textId="77777777" w:rsidR="00DA0215" w:rsidRPr="00A431B0" w:rsidRDefault="00DA0215" w:rsidP="00A431B0">
            <w:pPr>
              <w:contextualSpacing/>
              <w:rPr>
                <w:rFonts w:eastAsia="Calibri"/>
              </w:rPr>
            </w:pPr>
            <w:r w:rsidRPr="00A431B0">
              <w:rPr>
                <w:rFonts w:eastAsia="Calibri"/>
              </w:rPr>
              <w:t>9. МИНИМАЛЕН (АКО Е ПРИЛОЖИМО) И МАКСИМАЛЕН РАЗМЕР НА БЕЗВЪЗМЕЗДНАТА ФИНАНСОВА ПОМОЩ ЗА КОНКРЕТЕН ПРОЕКТ</w:t>
            </w:r>
          </w:p>
        </w:tc>
        <w:tc>
          <w:tcPr>
            <w:tcW w:w="1024" w:type="dxa"/>
          </w:tcPr>
          <w:p w14:paraId="55A8230C" w14:textId="5B804A0C" w:rsidR="00DA0215" w:rsidRPr="00535E06" w:rsidRDefault="00A67737" w:rsidP="00DA0215">
            <w:pPr>
              <w:jc w:val="right"/>
            </w:pPr>
            <w:r>
              <w:t>8</w:t>
            </w:r>
            <w:r w:rsidR="00DA0215" w:rsidRPr="00535E06">
              <w:t xml:space="preserve"> стр.</w:t>
            </w:r>
          </w:p>
        </w:tc>
      </w:tr>
      <w:tr w:rsidR="00DA0215" w:rsidRPr="00A431B0" w14:paraId="09EE9BE3" w14:textId="77777777" w:rsidTr="003108C4">
        <w:tc>
          <w:tcPr>
            <w:tcW w:w="8472" w:type="dxa"/>
          </w:tcPr>
          <w:p w14:paraId="1C3E5B31" w14:textId="77777777" w:rsidR="00DA0215" w:rsidRPr="00A431B0" w:rsidRDefault="00DA0215" w:rsidP="00A431B0">
            <w:pPr>
              <w:contextualSpacing/>
              <w:jc w:val="both"/>
              <w:rPr>
                <w:rFonts w:eastAsia="Calibri"/>
              </w:rPr>
            </w:pPr>
            <w:r w:rsidRPr="00A431B0">
              <w:rPr>
                <w:rFonts w:eastAsia="Calibri"/>
              </w:rPr>
              <w:t>10. ПРОЦЕНТ НА СЪФИНАНСИРАНЕ:</w:t>
            </w:r>
          </w:p>
        </w:tc>
        <w:tc>
          <w:tcPr>
            <w:tcW w:w="1024" w:type="dxa"/>
          </w:tcPr>
          <w:p w14:paraId="1F3D3388" w14:textId="7F1E11E6" w:rsidR="00DA0215" w:rsidRPr="00535E06" w:rsidRDefault="00A67737" w:rsidP="00DA0215">
            <w:pPr>
              <w:jc w:val="right"/>
            </w:pPr>
            <w:r>
              <w:t>8</w:t>
            </w:r>
            <w:r w:rsidR="00DA0215" w:rsidRPr="00535E06">
              <w:t xml:space="preserve"> стр.</w:t>
            </w:r>
          </w:p>
        </w:tc>
      </w:tr>
      <w:tr w:rsidR="00DA0215" w:rsidRPr="00A431B0" w14:paraId="04E4D705" w14:textId="77777777" w:rsidTr="003108C4">
        <w:tc>
          <w:tcPr>
            <w:tcW w:w="8472" w:type="dxa"/>
          </w:tcPr>
          <w:p w14:paraId="21DEFEC7" w14:textId="77777777" w:rsidR="00DA0215" w:rsidRPr="00A431B0" w:rsidRDefault="00DA0215" w:rsidP="00A431B0">
            <w:pPr>
              <w:contextualSpacing/>
              <w:jc w:val="both"/>
              <w:rPr>
                <w:rFonts w:eastAsia="Calibri"/>
              </w:rPr>
            </w:pPr>
            <w:r w:rsidRPr="00A431B0">
              <w:rPr>
                <w:rFonts w:eastAsia="Calibri"/>
              </w:rPr>
              <w:t>11. ДОПУСТИМИ КАНДИДАТИ:</w:t>
            </w:r>
          </w:p>
        </w:tc>
        <w:tc>
          <w:tcPr>
            <w:tcW w:w="1024" w:type="dxa"/>
          </w:tcPr>
          <w:p w14:paraId="02E0CB53" w14:textId="1E94AF79" w:rsidR="00DA0215" w:rsidRPr="00535E06" w:rsidRDefault="00A67737" w:rsidP="00DA0215">
            <w:pPr>
              <w:jc w:val="right"/>
            </w:pPr>
            <w:r>
              <w:t>9</w:t>
            </w:r>
            <w:r w:rsidR="00DA0215" w:rsidRPr="00535E06">
              <w:t xml:space="preserve"> стр.</w:t>
            </w:r>
          </w:p>
        </w:tc>
      </w:tr>
      <w:tr w:rsidR="00DA0215" w:rsidRPr="00A431B0" w14:paraId="1AA3FD9A" w14:textId="77777777" w:rsidTr="003108C4">
        <w:tc>
          <w:tcPr>
            <w:tcW w:w="8472" w:type="dxa"/>
          </w:tcPr>
          <w:p w14:paraId="5A198035" w14:textId="77777777" w:rsidR="00DA0215" w:rsidRPr="00A431B0" w:rsidRDefault="00DA0215" w:rsidP="00A431B0">
            <w:pPr>
              <w:keepNext/>
              <w:keepLines/>
              <w:outlineLvl w:val="1"/>
              <w:rPr>
                <w:bCs/>
                <w:i/>
                <w:color w:val="000000"/>
              </w:rPr>
            </w:pPr>
            <w:r w:rsidRPr="00A431B0">
              <w:rPr>
                <w:bCs/>
                <w:i/>
                <w:color w:val="000000"/>
              </w:rPr>
              <w:t>11.1. Критерии за допустимост на кандидатите:</w:t>
            </w:r>
          </w:p>
        </w:tc>
        <w:tc>
          <w:tcPr>
            <w:tcW w:w="1024" w:type="dxa"/>
          </w:tcPr>
          <w:p w14:paraId="1F58543A" w14:textId="7B100686" w:rsidR="00DA0215" w:rsidRPr="00535E06" w:rsidRDefault="00A67737" w:rsidP="00DA0215">
            <w:pPr>
              <w:jc w:val="right"/>
            </w:pPr>
            <w:r>
              <w:t>10</w:t>
            </w:r>
            <w:r w:rsidR="00DA0215" w:rsidRPr="00535E06">
              <w:t xml:space="preserve"> стр.</w:t>
            </w:r>
          </w:p>
        </w:tc>
      </w:tr>
      <w:tr w:rsidR="00DA0215" w:rsidRPr="00A431B0" w14:paraId="43362F50" w14:textId="77777777" w:rsidTr="003108C4">
        <w:tc>
          <w:tcPr>
            <w:tcW w:w="8472" w:type="dxa"/>
          </w:tcPr>
          <w:p w14:paraId="2044D031" w14:textId="77777777" w:rsidR="00DA0215" w:rsidRPr="00A431B0" w:rsidRDefault="00DA0215" w:rsidP="00A431B0">
            <w:pPr>
              <w:contextualSpacing/>
              <w:jc w:val="both"/>
              <w:rPr>
                <w:rFonts w:eastAsia="Calibri"/>
                <w:i/>
              </w:rPr>
            </w:pPr>
            <w:r w:rsidRPr="00A431B0">
              <w:rPr>
                <w:rFonts w:eastAsia="Calibri"/>
                <w:i/>
              </w:rPr>
              <w:t>11.2. Критерии за недопустимост на кандидатите:</w:t>
            </w:r>
          </w:p>
        </w:tc>
        <w:tc>
          <w:tcPr>
            <w:tcW w:w="1024" w:type="dxa"/>
          </w:tcPr>
          <w:p w14:paraId="0AF3BA13" w14:textId="58826701" w:rsidR="00DA0215" w:rsidRPr="00535E06" w:rsidRDefault="00DA0215" w:rsidP="00DA0215">
            <w:pPr>
              <w:jc w:val="right"/>
            </w:pPr>
            <w:r w:rsidRPr="00535E06">
              <w:t>1</w:t>
            </w:r>
            <w:r w:rsidR="00A67737">
              <w:t>1</w:t>
            </w:r>
            <w:r w:rsidRPr="00535E06">
              <w:t xml:space="preserve"> стр.</w:t>
            </w:r>
          </w:p>
        </w:tc>
      </w:tr>
      <w:tr w:rsidR="00DA0215" w:rsidRPr="00A431B0" w14:paraId="6D496951" w14:textId="77777777" w:rsidTr="003108C4">
        <w:tc>
          <w:tcPr>
            <w:tcW w:w="8472" w:type="dxa"/>
          </w:tcPr>
          <w:p w14:paraId="10C1E3B0" w14:textId="77777777" w:rsidR="00DA0215" w:rsidRPr="00A431B0" w:rsidRDefault="00DA0215" w:rsidP="00A431B0">
            <w:pPr>
              <w:shd w:val="clear" w:color="auto" w:fill="FFFFFF"/>
              <w:contextualSpacing/>
              <w:jc w:val="both"/>
              <w:rPr>
                <w:rFonts w:eastAsia="Calibri"/>
              </w:rPr>
            </w:pPr>
            <w:r w:rsidRPr="00A431B0">
              <w:rPr>
                <w:rFonts w:eastAsia="Calibri"/>
              </w:rPr>
              <w:t>12. ДОПУСТИМИ ПАРТНЬОРИ (АКО Е ПРИЛОЖИМО):</w:t>
            </w:r>
          </w:p>
        </w:tc>
        <w:tc>
          <w:tcPr>
            <w:tcW w:w="1024" w:type="dxa"/>
          </w:tcPr>
          <w:p w14:paraId="79487F52" w14:textId="37A5286A" w:rsidR="00DA0215" w:rsidRPr="00535E06" w:rsidRDefault="00DA0215" w:rsidP="00DA0215">
            <w:pPr>
              <w:jc w:val="right"/>
            </w:pPr>
            <w:r w:rsidRPr="00535E06">
              <w:t>1</w:t>
            </w:r>
            <w:r w:rsidR="00A67737">
              <w:t>2</w:t>
            </w:r>
            <w:r w:rsidRPr="00535E06">
              <w:t xml:space="preserve"> стр.</w:t>
            </w:r>
          </w:p>
        </w:tc>
      </w:tr>
      <w:tr w:rsidR="00DA0215" w:rsidRPr="00A431B0" w14:paraId="4E112647" w14:textId="77777777" w:rsidTr="003108C4">
        <w:tc>
          <w:tcPr>
            <w:tcW w:w="8472" w:type="dxa"/>
          </w:tcPr>
          <w:p w14:paraId="345A446F" w14:textId="77777777" w:rsidR="00DA0215" w:rsidRPr="00A431B0" w:rsidRDefault="00DA0215" w:rsidP="00A431B0">
            <w:pPr>
              <w:contextualSpacing/>
              <w:jc w:val="both"/>
              <w:rPr>
                <w:rFonts w:eastAsia="Calibri"/>
              </w:rPr>
            </w:pPr>
            <w:r w:rsidRPr="00A431B0">
              <w:rPr>
                <w:rFonts w:eastAsia="Calibri"/>
              </w:rPr>
              <w:t>13. ДЕЙНОСТИ, ДОПУСТИМИ ЗА ФИНАНСИРАНЕ</w:t>
            </w:r>
          </w:p>
        </w:tc>
        <w:tc>
          <w:tcPr>
            <w:tcW w:w="1024" w:type="dxa"/>
          </w:tcPr>
          <w:p w14:paraId="0600217B" w14:textId="38A7B3AC" w:rsidR="00DA0215" w:rsidRPr="00535E06" w:rsidRDefault="00DA0215" w:rsidP="00DA0215">
            <w:pPr>
              <w:jc w:val="right"/>
            </w:pPr>
            <w:r w:rsidRPr="00535E06">
              <w:t>1</w:t>
            </w:r>
            <w:r w:rsidR="00A67737">
              <w:t>2</w:t>
            </w:r>
            <w:r w:rsidRPr="00535E06">
              <w:t xml:space="preserve"> стр.</w:t>
            </w:r>
          </w:p>
        </w:tc>
      </w:tr>
      <w:tr w:rsidR="00DA0215" w:rsidRPr="00A431B0" w14:paraId="10F7A2AB" w14:textId="77777777" w:rsidTr="003108C4">
        <w:tc>
          <w:tcPr>
            <w:tcW w:w="8472" w:type="dxa"/>
          </w:tcPr>
          <w:p w14:paraId="02F64D49" w14:textId="77777777" w:rsidR="00DA0215" w:rsidRPr="00A431B0" w:rsidRDefault="00DA0215" w:rsidP="00A431B0">
            <w:pPr>
              <w:contextualSpacing/>
              <w:jc w:val="both"/>
              <w:rPr>
                <w:rFonts w:eastAsia="Calibri"/>
                <w:i/>
              </w:rPr>
            </w:pPr>
            <w:r w:rsidRPr="00A431B0">
              <w:rPr>
                <w:rFonts w:eastAsia="Calibri"/>
                <w:i/>
              </w:rPr>
              <w:t>13.1. Допустими дейности:</w:t>
            </w:r>
          </w:p>
        </w:tc>
        <w:tc>
          <w:tcPr>
            <w:tcW w:w="1024" w:type="dxa"/>
          </w:tcPr>
          <w:p w14:paraId="3DFF94AE" w14:textId="35222B09" w:rsidR="00DA0215" w:rsidRPr="00535E06" w:rsidRDefault="00DA0215" w:rsidP="00DA0215">
            <w:pPr>
              <w:jc w:val="right"/>
            </w:pPr>
            <w:r w:rsidRPr="00535E06">
              <w:t>1</w:t>
            </w:r>
            <w:r w:rsidR="00566A2F">
              <w:t>3</w:t>
            </w:r>
            <w:r w:rsidRPr="00535E06">
              <w:t xml:space="preserve"> стр.</w:t>
            </w:r>
          </w:p>
        </w:tc>
      </w:tr>
      <w:tr w:rsidR="00DA0215" w:rsidRPr="00A431B0" w14:paraId="7C41AE5A" w14:textId="77777777" w:rsidTr="003108C4">
        <w:tc>
          <w:tcPr>
            <w:tcW w:w="8472" w:type="dxa"/>
          </w:tcPr>
          <w:p w14:paraId="0728413B" w14:textId="77777777" w:rsidR="00DA0215" w:rsidRPr="00A431B0" w:rsidRDefault="00DA0215" w:rsidP="00A431B0">
            <w:pPr>
              <w:keepNext/>
              <w:keepLines/>
              <w:outlineLvl w:val="0"/>
              <w:rPr>
                <w:bCs/>
                <w:i/>
                <w:lang w:val="en-US"/>
              </w:rPr>
            </w:pPr>
            <w:r w:rsidRPr="00A431B0">
              <w:rPr>
                <w:bCs/>
                <w:i/>
              </w:rPr>
              <w:t>13.2. Условия за допустимост на дейностите:</w:t>
            </w:r>
          </w:p>
        </w:tc>
        <w:tc>
          <w:tcPr>
            <w:tcW w:w="1024" w:type="dxa"/>
          </w:tcPr>
          <w:p w14:paraId="2E5B365F" w14:textId="603BB551" w:rsidR="00DA0215" w:rsidRPr="00535E06" w:rsidRDefault="00DA0215" w:rsidP="00DA0215">
            <w:pPr>
              <w:jc w:val="right"/>
            </w:pPr>
            <w:r w:rsidRPr="00535E06">
              <w:t>1</w:t>
            </w:r>
            <w:r w:rsidR="00566A2F">
              <w:t>3</w:t>
            </w:r>
            <w:r w:rsidRPr="00535E06">
              <w:t xml:space="preserve"> стр.</w:t>
            </w:r>
          </w:p>
        </w:tc>
      </w:tr>
      <w:tr w:rsidR="00DA0215" w:rsidRPr="00A431B0" w14:paraId="6EB6C0F3" w14:textId="77777777" w:rsidTr="003108C4">
        <w:tc>
          <w:tcPr>
            <w:tcW w:w="8472" w:type="dxa"/>
          </w:tcPr>
          <w:p w14:paraId="7ECABCB6" w14:textId="77777777" w:rsidR="00DA0215" w:rsidRPr="00A431B0" w:rsidRDefault="00DA0215" w:rsidP="00A431B0">
            <w:pPr>
              <w:keepNext/>
              <w:keepLines/>
              <w:outlineLvl w:val="0"/>
              <w:rPr>
                <w:bCs/>
                <w:i/>
              </w:rPr>
            </w:pPr>
            <w:r w:rsidRPr="00A431B0">
              <w:rPr>
                <w:bCs/>
                <w:i/>
              </w:rPr>
              <w:t>13.3. Недопустими дейности:</w:t>
            </w:r>
          </w:p>
        </w:tc>
        <w:tc>
          <w:tcPr>
            <w:tcW w:w="1024" w:type="dxa"/>
          </w:tcPr>
          <w:p w14:paraId="42B6826F" w14:textId="5FB69DCA" w:rsidR="00DA0215" w:rsidRPr="00535E06" w:rsidRDefault="00566A2F" w:rsidP="00DA0215">
            <w:pPr>
              <w:jc w:val="right"/>
            </w:pPr>
            <w:r>
              <w:t>18</w:t>
            </w:r>
            <w:r w:rsidR="00DA0215" w:rsidRPr="00535E06">
              <w:t xml:space="preserve"> стр.</w:t>
            </w:r>
          </w:p>
        </w:tc>
      </w:tr>
      <w:tr w:rsidR="00DA0215" w:rsidRPr="00A431B0" w14:paraId="35A07770" w14:textId="77777777" w:rsidTr="003108C4">
        <w:tc>
          <w:tcPr>
            <w:tcW w:w="8472" w:type="dxa"/>
          </w:tcPr>
          <w:p w14:paraId="7415284E" w14:textId="77777777" w:rsidR="00DA0215" w:rsidRPr="00A431B0" w:rsidRDefault="00DA0215" w:rsidP="00A431B0">
            <w:pPr>
              <w:keepNext/>
              <w:keepLines/>
              <w:outlineLvl w:val="0"/>
              <w:rPr>
                <w:bCs/>
              </w:rPr>
            </w:pPr>
            <w:r w:rsidRPr="00A431B0">
              <w:rPr>
                <w:bCs/>
              </w:rPr>
              <w:t>14. КАТЕГОРИИ РАЗХОДИ, ДОПУСТИМИ ЗА ФИНАНСИРАНЕ:</w:t>
            </w:r>
          </w:p>
        </w:tc>
        <w:tc>
          <w:tcPr>
            <w:tcW w:w="1024" w:type="dxa"/>
          </w:tcPr>
          <w:p w14:paraId="6AB82641" w14:textId="3180CE02" w:rsidR="00DA0215" w:rsidRPr="00535E06" w:rsidRDefault="00566A2F" w:rsidP="00DA0215">
            <w:pPr>
              <w:jc w:val="right"/>
            </w:pPr>
            <w:r>
              <w:t>19</w:t>
            </w:r>
            <w:r w:rsidR="00DA0215" w:rsidRPr="00535E06">
              <w:t xml:space="preserve"> стр.</w:t>
            </w:r>
          </w:p>
        </w:tc>
      </w:tr>
      <w:tr w:rsidR="00DA0215" w:rsidRPr="00A431B0" w14:paraId="57B90787" w14:textId="77777777" w:rsidTr="003108C4">
        <w:tc>
          <w:tcPr>
            <w:tcW w:w="8472" w:type="dxa"/>
          </w:tcPr>
          <w:p w14:paraId="6812C5C6" w14:textId="77777777" w:rsidR="00DA0215" w:rsidRPr="00A431B0" w:rsidRDefault="00DA0215" w:rsidP="00A431B0">
            <w:pPr>
              <w:keepNext/>
              <w:keepLines/>
              <w:outlineLvl w:val="0"/>
              <w:rPr>
                <w:bCs/>
                <w:i/>
              </w:rPr>
            </w:pPr>
            <w:r w:rsidRPr="00A431B0">
              <w:rPr>
                <w:bCs/>
                <w:i/>
              </w:rPr>
              <w:t>14.1. Допустими разходи:</w:t>
            </w:r>
          </w:p>
        </w:tc>
        <w:tc>
          <w:tcPr>
            <w:tcW w:w="1024" w:type="dxa"/>
          </w:tcPr>
          <w:p w14:paraId="333A1EB6" w14:textId="5DAAD79C" w:rsidR="00DA0215" w:rsidRPr="00535E06" w:rsidRDefault="00DA0215" w:rsidP="00DA0215">
            <w:pPr>
              <w:jc w:val="right"/>
            </w:pPr>
            <w:r w:rsidRPr="00535E06">
              <w:t>2</w:t>
            </w:r>
            <w:r w:rsidR="00566A2F">
              <w:t>0</w:t>
            </w:r>
            <w:r w:rsidRPr="00535E06">
              <w:t xml:space="preserve"> стр.</w:t>
            </w:r>
          </w:p>
        </w:tc>
      </w:tr>
      <w:tr w:rsidR="00DA0215" w:rsidRPr="00A431B0" w14:paraId="43A355CB" w14:textId="77777777" w:rsidTr="003108C4">
        <w:tc>
          <w:tcPr>
            <w:tcW w:w="8472" w:type="dxa"/>
          </w:tcPr>
          <w:p w14:paraId="7062B6F5" w14:textId="77777777" w:rsidR="00DA0215" w:rsidRPr="00A431B0" w:rsidRDefault="00DA0215" w:rsidP="00A431B0">
            <w:pPr>
              <w:contextualSpacing/>
              <w:jc w:val="both"/>
              <w:rPr>
                <w:rFonts w:eastAsia="Calibri"/>
                <w:i/>
              </w:rPr>
            </w:pPr>
            <w:r w:rsidRPr="00A431B0">
              <w:rPr>
                <w:rFonts w:eastAsia="Calibri"/>
                <w:i/>
              </w:rPr>
              <w:t>14. 2. Условия за допустимост на разходите:</w:t>
            </w:r>
          </w:p>
        </w:tc>
        <w:tc>
          <w:tcPr>
            <w:tcW w:w="1024" w:type="dxa"/>
          </w:tcPr>
          <w:p w14:paraId="1611CAF2" w14:textId="20A660A3" w:rsidR="00DA0215" w:rsidRPr="00535E06" w:rsidRDefault="00DA0215" w:rsidP="00DA0215">
            <w:pPr>
              <w:jc w:val="right"/>
            </w:pPr>
            <w:r w:rsidRPr="00535E06">
              <w:t>2</w:t>
            </w:r>
            <w:r w:rsidR="00566A2F">
              <w:t>0</w:t>
            </w:r>
            <w:r w:rsidRPr="00535E06">
              <w:t xml:space="preserve"> стр.</w:t>
            </w:r>
          </w:p>
        </w:tc>
      </w:tr>
      <w:tr w:rsidR="00DA0215" w:rsidRPr="00A431B0" w14:paraId="055110E6" w14:textId="77777777" w:rsidTr="003108C4">
        <w:tc>
          <w:tcPr>
            <w:tcW w:w="8472" w:type="dxa"/>
          </w:tcPr>
          <w:p w14:paraId="6C1F2935" w14:textId="77777777" w:rsidR="00DA0215" w:rsidRPr="00A431B0" w:rsidRDefault="00DA0215" w:rsidP="00A431B0">
            <w:pPr>
              <w:keepNext/>
              <w:keepLines/>
              <w:outlineLvl w:val="0"/>
              <w:rPr>
                <w:bCs/>
                <w:i/>
                <w:lang w:eastAsia="en-US"/>
              </w:rPr>
            </w:pPr>
            <w:r w:rsidRPr="00A431B0">
              <w:rPr>
                <w:bCs/>
                <w:i/>
              </w:rPr>
              <w:t>14. 3. Недопустими разходи:</w:t>
            </w:r>
          </w:p>
        </w:tc>
        <w:tc>
          <w:tcPr>
            <w:tcW w:w="1024" w:type="dxa"/>
          </w:tcPr>
          <w:p w14:paraId="027CB5A4" w14:textId="5CEA0010" w:rsidR="00DA0215" w:rsidRPr="00535E06" w:rsidRDefault="00DA0215" w:rsidP="00DA0215">
            <w:pPr>
              <w:jc w:val="right"/>
            </w:pPr>
            <w:r w:rsidRPr="00535E06">
              <w:t>2</w:t>
            </w:r>
            <w:r w:rsidR="00566A2F">
              <w:t>2</w:t>
            </w:r>
            <w:r w:rsidRPr="00535E06">
              <w:t xml:space="preserve"> стр.</w:t>
            </w:r>
          </w:p>
        </w:tc>
      </w:tr>
      <w:tr w:rsidR="00DA0215" w:rsidRPr="00A431B0" w14:paraId="13366820" w14:textId="77777777" w:rsidTr="003108C4">
        <w:tc>
          <w:tcPr>
            <w:tcW w:w="8472" w:type="dxa"/>
          </w:tcPr>
          <w:p w14:paraId="12020381" w14:textId="77777777" w:rsidR="00DA0215" w:rsidRPr="00A431B0" w:rsidRDefault="00DA0215" w:rsidP="00A431B0">
            <w:pPr>
              <w:keepNext/>
              <w:keepLines/>
              <w:outlineLvl w:val="0"/>
              <w:rPr>
                <w:bCs/>
              </w:rPr>
            </w:pPr>
            <w:r w:rsidRPr="00A431B0">
              <w:rPr>
                <w:bCs/>
              </w:rPr>
              <w:t>15. ДОПУСТИМИ ЦЕЛЕВИ ГРУПИ (АКО Е ПРИЛОЖИМО):</w:t>
            </w:r>
          </w:p>
        </w:tc>
        <w:tc>
          <w:tcPr>
            <w:tcW w:w="1024" w:type="dxa"/>
          </w:tcPr>
          <w:p w14:paraId="724D1BF5" w14:textId="0862306A" w:rsidR="00DA0215" w:rsidRPr="00535E06" w:rsidRDefault="00566A2F" w:rsidP="00DA0215">
            <w:pPr>
              <w:jc w:val="right"/>
            </w:pPr>
            <w:r>
              <w:t>23</w:t>
            </w:r>
            <w:r w:rsidR="00DA0215" w:rsidRPr="00535E06">
              <w:t xml:space="preserve"> стр.</w:t>
            </w:r>
          </w:p>
        </w:tc>
      </w:tr>
      <w:tr w:rsidR="00DA0215" w:rsidRPr="00A431B0" w14:paraId="33B9AE2C" w14:textId="77777777" w:rsidTr="003108C4">
        <w:tc>
          <w:tcPr>
            <w:tcW w:w="8472" w:type="dxa"/>
          </w:tcPr>
          <w:p w14:paraId="294554E4" w14:textId="77777777" w:rsidR="00DA0215" w:rsidRPr="00A431B0" w:rsidRDefault="00DA0215" w:rsidP="00A431B0">
            <w:pPr>
              <w:keepNext/>
              <w:keepLines/>
              <w:outlineLvl w:val="0"/>
              <w:rPr>
                <w:bCs/>
              </w:rPr>
            </w:pPr>
            <w:r w:rsidRPr="00A431B0">
              <w:rPr>
                <w:bCs/>
              </w:rPr>
              <w:t>16. ПРИЛОЖИМ РЕЖИМ НА МИНИМАЛНИ/ДЪРЖАВНИ ПОМОЩИ:</w:t>
            </w:r>
          </w:p>
        </w:tc>
        <w:tc>
          <w:tcPr>
            <w:tcW w:w="1024" w:type="dxa"/>
          </w:tcPr>
          <w:p w14:paraId="63D66A52" w14:textId="06EA2E6E" w:rsidR="00DA0215" w:rsidRPr="00535E06" w:rsidRDefault="00566A2F" w:rsidP="00DA0215">
            <w:pPr>
              <w:jc w:val="right"/>
            </w:pPr>
            <w:r>
              <w:t>23</w:t>
            </w:r>
            <w:r w:rsidR="00DA0215" w:rsidRPr="00535E06">
              <w:t xml:space="preserve"> стр.</w:t>
            </w:r>
          </w:p>
        </w:tc>
      </w:tr>
      <w:tr w:rsidR="00DA0215" w:rsidRPr="00A431B0" w14:paraId="69E1F6EF" w14:textId="77777777" w:rsidTr="003108C4">
        <w:tc>
          <w:tcPr>
            <w:tcW w:w="8472" w:type="dxa"/>
          </w:tcPr>
          <w:p w14:paraId="755B946A" w14:textId="77777777" w:rsidR="00DA0215" w:rsidRPr="00A431B0" w:rsidRDefault="00DA0215" w:rsidP="00A431B0">
            <w:pPr>
              <w:keepNext/>
              <w:keepLines/>
              <w:outlineLvl w:val="0"/>
              <w:rPr>
                <w:bCs/>
              </w:rPr>
            </w:pPr>
            <w:r w:rsidRPr="00A431B0">
              <w:rPr>
                <w:bCs/>
              </w:rPr>
              <w:t>17. ХОРИЗОНТАЛНИ ПОЛИТИКИ:</w:t>
            </w:r>
          </w:p>
        </w:tc>
        <w:tc>
          <w:tcPr>
            <w:tcW w:w="1024" w:type="dxa"/>
          </w:tcPr>
          <w:p w14:paraId="55599CD2" w14:textId="1CFE60C8" w:rsidR="00DA0215" w:rsidRPr="00535E06" w:rsidRDefault="00F21317" w:rsidP="00DA0215">
            <w:pPr>
              <w:jc w:val="right"/>
            </w:pPr>
            <w:r>
              <w:t>29</w:t>
            </w:r>
            <w:r w:rsidR="00DA0215" w:rsidRPr="00535E06">
              <w:t xml:space="preserve"> стр.</w:t>
            </w:r>
          </w:p>
        </w:tc>
      </w:tr>
      <w:tr w:rsidR="00DA0215" w:rsidRPr="00A431B0" w14:paraId="3AB5E6C8" w14:textId="77777777" w:rsidTr="003108C4">
        <w:tc>
          <w:tcPr>
            <w:tcW w:w="8472" w:type="dxa"/>
          </w:tcPr>
          <w:p w14:paraId="1CCB1614" w14:textId="77777777" w:rsidR="00DA0215" w:rsidRPr="00A431B0" w:rsidRDefault="00DA0215" w:rsidP="00A431B0">
            <w:pPr>
              <w:keepNext/>
              <w:keepLines/>
              <w:outlineLvl w:val="0"/>
              <w:rPr>
                <w:bCs/>
              </w:rPr>
            </w:pPr>
            <w:r w:rsidRPr="00A431B0">
              <w:rPr>
                <w:bCs/>
              </w:rPr>
              <w:t>18. МИНИМАЛЕН И МАКСИМАЛЕН СРОК ЗА ИЗПЪЛНЕНИЕ НА ПРОЕКТА:</w:t>
            </w:r>
          </w:p>
        </w:tc>
        <w:tc>
          <w:tcPr>
            <w:tcW w:w="1024" w:type="dxa"/>
          </w:tcPr>
          <w:p w14:paraId="361ABC48" w14:textId="15FA23C2" w:rsidR="00DA0215" w:rsidRPr="00535E06" w:rsidRDefault="001B7EC6" w:rsidP="00DA0215">
            <w:pPr>
              <w:jc w:val="right"/>
            </w:pPr>
            <w:r>
              <w:t>30</w:t>
            </w:r>
            <w:r w:rsidR="00F21317">
              <w:rPr>
                <w:lang w:val="en-US"/>
              </w:rPr>
              <w:t xml:space="preserve"> </w:t>
            </w:r>
            <w:r w:rsidR="00DA0215" w:rsidRPr="00535E06">
              <w:t>стр.</w:t>
            </w:r>
          </w:p>
        </w:tc>
      </w:tr>
      <w:tr w:rsidR="00DA0215" w:rsidRPr="00A431B0" w14:paraId="4CBC9ACA" w14:textId="77777777" w:rsidTr="003108C4">
        <w:tc>
          <w:tcPr>
            <w:tcW w:w="8472" w:type="dxa"/>
          </w:tcPr>
          <w:p w14:paraId="6F634B37" w14:textId="77777777" w:rsidR="00DA0215" w:rsidRPr="00A431B0" w:rsidRDefault="00DA0215" w:rsidP="00A431B0">
            <w:pPr>
              <w:keepNext/>
              <w:keepLines/>
              <w:outlineLvl w:val="0"/>
              <w:rPr>
                <w:bCs/>
              </w:rPr>
            </w:pPr>
            <w:r w:rsidRPr="00A431B0">
              <w:rPr>
                <w:bCs/>
              </w:rPr>
              <w:t>19. РЕД ЗА ОЦЕНЯВАНЕ НА КОНЦЕПЦИИТЕ ЗА ПРОЕКТНИ ПРЕДЛОЖЕНИЯ:</w:t>
            </w:r>
          </w:p>
        </w:tc>
        <w:tc>
          <w:tcPr>
            <w:tcW w:w="1024" w:type="dxa"/>
          </w:tcPr>
          <w:p w14:paraId="4F495E89" w14:textId="1938C7B6" w:rsidR="00DA0215" w:rsidRPr="00535E06" w:rsidRDefault="001B7EC6" w:rsidP="00DA0215">
            <w:pPr>
              <w:jc w:val="right"/>
            </w:pPr>
            <w:r>
              <w:t>30</w:t>
            </w:r>
            <w:r w:rsidR="00DA0215" w:rsidRPr="00535E06">
              <w:t xml:space="preserve"> стр.</w:t>
            </w:r>
          </w:p>
        </w:tc>
      </w:tr>
      <w:tr w:rsidR="00DA0215" w:rsidRPr="00A431B0" w14:paraId="01B1F5A2" w14:textId="77777777" w:rsidTr="003108C4">
        <w:tc>
          <w:tcPr>
            <w:tcW w:w="8472" w:type="dxa"/>
          </w:tcPr>
          <w:p w14:paraId="7A8B1C3C" w14:textId="77777777" w:rsidR="00DA0215" w:rsidRPr="00A431B0" w:rsidRDefault="00DA0215" w:rsidP="00A431B0">
            <w:pPr>
              <w:keepNext/>
              <w:keepLines/>
              <w:outlineLvl w:val="0"/>
              <w:rPr>
                <w:bCs/>
              </w:rPr>
            </w:pPr>
            <w:r w:rsidRPr="00A431B0">
              <w:rPr>
                <w:bCs/>
              </w:rPr>
              <w:t>20. КРИТЕРИИ И МЕТОДИКА ЗА ОЦЕНКА НА КОНЦЕПЦИИТЕ ЗА ПРОЕКТНИ ПРЕДЛОЖЕНИЯ:</w:t>
            </w:r>
          </w:p>
        </w:tc>
        <w:tc>
          <w:tcPr>
            <w:tcW w:w="1024" w:type="dxa"/>
          </w:tcPr>
          <w:p w14:paraId="45C7165E" w14:textId="363629E4" w:rsidR="00DA0215" w:rsidRPr="00535E06" w:rsidRDefault="001B7EC6" w:rsidP="00DA0215">
            <w:pPr>
              <w:jc w:val="right"/>
            </w:pPr>
            <w:r>
              <w:t>30</w:t>
            </w:r>
            <w:r w:rsidR="00DA0215" w:rsidRPr="00535E06">
              <w:t xml:space="preserve"> стр.</w:t>
            </w:r>
          </w:p>
        </w:tc>
      </w:tr>
      <w:tr w:rsidR="00DA0215" w:rsidRPr="00A431B0" w14:paraId="3483953A" w14:textId="77777777" w:rsidTr="003108C4">
        <w:tc>
          <w:tcPr>
            <w:tcW w:w="8472" w:type="dxa"/>
          </w:tcPr>
          <w:p w14:paraId="23290765" w14:textId="77777777" w:rsidR="00DA0215" w:rsidRPr="00A431B0" w:rsidRDefault="00DA0215" w:rsidP="00A431B0">
            <w:pPr>
              <w:keepNext/>
              <w:keepLines/>
              <w:outlineLvl w:val="0"/>
              <w:rPr>
                <w:bCs/>
              </w:rPr>
            </w:pPr>
            <w:r w:rsidRPr="00A431B0">
              <w:rPr>
                <w:bCs/>
              </w:rPr>
              <w:t>21. РЕД ЗА ОЦЕНЯВАНЕ НА ПРОЕКТНИТЕ ПРЕДЛОЖЕНИЯ:</w:t>
            </w:r>
          </w:p>
        </w:tc>
        <w:tc>
          <w:tcPr>
            <w:tcW w:w="1024" w:type="dxa"/>
          </w:tcPr>
          <w:p w14:paraId="780D625E" w14:textId="0A1CCFC2" w:rsidR="00DA0215" w:rsidRPr="00535E06" w:rsidRDefault="00DA0215" w:rsidP="00DA0215">
            <w:pPr>
              <w:jc w:val="right"/>
            </w:pPr>
            <w:r w:rsidRPr="00535E06">
              <w:t>3</w:t>
            </w:r>
            <w:r w:rsidR="001B7EC6">
              <w:t>0</w:t>
            </w:r>
            <w:r w:rsidRPr="00535E06">
              <w:t xml:space="preserve"> стр.</w:t>
            </w:r>
          </w:p>
        </w:tc>
      </w:tr>
      <w:tr w:rsidR="00DA0215" w:rsidRPr="00A431B0" w14:paraId="1510FDDA" w14:textId="77777777" w:rsidTr="003108C4">
        <w:tc>
          <w:tcPr>
            <w:tcW w:w="8472" w:type="dxa"/>
          </w:tcPr>
          <w:p w14:paraId="3700AD42" w14:textId="77777777" w:rsidR="00DA0215" w:rsidRPr="00A431B0" w:rsidRDefault="00DA0215" w:rsidP="00A431B0">
            <w:pPr>
              <w:widowControl w:val="0"/>
              <w:contextualSpacing/>
              <w:jc w:val="both"/>
              <w:rPr>
                <w:rFonts w:eastAsia="Calibri"/>
              </w:rPr>
            </w:pPr>
            <w:r w:rsidRPr="00A431B0">
              <w:rPr>
                <w:rFonts w:eastAsia="Calibri"/>
              </w:rPr>
              <w:t>22. КРИТЕРИИ И МЕТОДИКА ЗА ОЦЕНКА НА ПРОЕКТНИТЕ ПРЕДЛОЖЕНИЯ:</w:t>
            </w:r>
          </w:p>
        </w:tc>
        <w:tc>
          <w:tcPr>
            <w:tcW w:w="1024" w:type="dxa"/>
          </w:tcPr>
          <w:p w14:paraId="300398FD" w14:textId="11FE4CAE" w:rsidR="00DA0215" w:rsidRPr="00535E06" w:rsidRDefault="001B7EC6" w:rsidP="00DA0215">
            <w:pPr>
              <w:jc w:val="right"/>
            </w:pPr>
            <w:r>
              <w:t>31</w:t>
            </w:r>
            <w:r w:rsidR="00DA0215" w:rsidRPr="00535E06">
              <w:t xml:space="preserve"> стр.</w:t>
            </w:r>
          </w:p>
        </w:tc>
      </w:tr>
      <w:tr w:rsidR="00DA0215" w:rsidRPr="00A431B0" w14:paraId="5FC8EC07" w14:textId="77777777" w:rsidTr="003108C4">
        <w:tc>
          <w:tcPr>
            <w:tcW w:w="8472" w:type="dxa"/>
          </w:tcPr>
          <w:p w14:paraId="47E742CD" w14:textId="77777777" w:rsidR="00DA0215" w:rsidRPr="00A431B0" w:rsidRDefault="00DA0215" w:rsidP="00A431B0">
            <w:pPr>
              <w:keepNext/>
              <w:keepLines/>
              <w:jc w:val="both"/>
              <w:outlineLvl w:val="0"/>
              <w:rPr>
                <w:bCs/>
              </w:rPr>
            </w:pPr>
            <w:r w:rsidRPr="00A431B0">
              <w:rPr>
                <w:bCs/>
              </w:rPr>
              <w:t>23. НАЧИН НА ПОДАВАНЕ НА ПРОЕКТНИТЕ ПРЕДЛОЖЕНИЯ/КОНЦЕПЦИИТЕ ЗА ПРОЕКТНИ ПРЕДЛОЖЕНИЯ:</w:t>
            </w:r>
          </w:p>
        </w:tc>
        <w:tc>
          <w:tcPr>
            <w:tcW w:w="1024" w:type="dxa"/>
          </w:tcPr>
          <w:p w14:paraId="0DFA8B91" w14:textId="51386151" w:rsidR="00DA0215" w:rsidRPr="00535E06" w:rsidRDefault="001B7EC6" w:rsidP="00DA0215">
            <w:pPr>
              <w:jc w:val="right"/>
            </w:pPr>
            <w:r>
              <w:t>34</w:t>
            </w:r>
            <w:r w:rsidR="00DA0215" w:rsidRPr="00535E06">
              <w:t xml:space="preserve"> стр.</w:t>
            </w:r>
          </w:p>
        </w:tc>
      </w:tr>
      <w:tr w:rsidR="00DA0215" w:rsidRPr="00A431B0" w14:paraId="480CA252" w14:textId="77777777" w:rsidTr="003108C4">
        <w:tc>
          <w:tcPr>
            <w:tcW w:w="8472" w:type="dxa"/>
          </w:tcPr>
          <w:p w14:paraId="3A13A4C8" w14:textId="77777777" w:rsidR="00DA0215" w:rsidRPr="00A431B0" w:rsidRDefault="00DA0215" w:rsidP="00A431B0">
            <w:pPr>
              <w:widowControl w:val="0"/>
              <w:contextualSpacing/>
              <w:jc w:val="both"/>
              <w:rPr>
                <w:rFonts w:eastAsia="Calibri"/>
              </w:rPr>
            </w:pPr>
            <w:r w:rsidRPr="00A431B0">
              <w:rPr>
                <w:rFonts w:eastAsia="Calibri"/>
              </w:rPr>
              <w:t>24. СПИСЪК НА ДОКУМЕНТИТЕ, КОИТО СЕ ПОДАВАТ НА ЕТАП КАНДИДАТСТВАНЕ:</w:t>
            </w:r>
          </w:p>
        </w:tc>
        <w:tc>
          <w:tcPr>
            <w:tcW w:w="1024" w:type="dxa"/>
          </w:tcPr>
          <w:p w14:paraId="1EA55723" w14:textId="065E5C04" w:rsidR="00DA0215" w:rsidRPr="00535E06" w:rsidRDefault="00F362C2" w:rsidP="00DA0215">
            <w:pPr>
              <w:jc w:val="right"/>
            </w:pPr>
            <w:r>
              <w:t>36</w:t>
            </w:r>
            <w:r w:rsidR="00DA0215" w:rsidRPr="00535E06">
              <w:t xml:space="preserve"> стр.</w:t>
            </w:r>
          </w:p>
        </w:tc>
      </w:tr>
      <w:tr w:rsidR="00DA0215" w:rsidRPr="00A431B0" w14:paraId="5A2D9EBC" w14:textId="77777777" w:rsidTr="003108C4">
        <w:tc>
          <w:tcPr>
            <w:tcW w:w="8472" w:type="dxa"/>
          </w:tcPr>
          <w:p w14:paraId="27BBFE01" w14:textId="77777777" w:rsidR="00DA0215" w:rsidRPr="00A431B0" w:rsidRDefault="00DA0215" w:rsidP="00A431B0">
            <w:pPr>
              <w:keepNext/>
              <w:keepLines/>
              <w:jc w:val="both"/>
              <w:outlineLvl w:val="0"/>
              <w:rPr>
                <w:bCs/>
              </w:rPr>
            </w:pPr>
            <w:r w:rsidRPr="00A431B0">
              <w:rPr>
                <w:bCs/>
              </w:rPr>
              <w:t>25. КРАЕН СРОК ЗА ПОДАВАНЕ НА ПРОЕКТНИТЕ ПРЕДЛОЖЕНИЯ:</w:t>
            </w:r>
          </w:p>
        </w:tc>
        <w:tc>
          <w:tcPr>
            <w:tcW w:w="1024" w:type="dxa"/>
          </w:tcPr>
          <w:p w14:paraId="720C3A83" w14:textId="7AA4E8D0" w:rsidR="00DA0215" w:rsidRPr="00535E06" w:rsidRDefault="00942B81" w:rsidP="00DA0215">
            <w:pPr>
              <w:jc w:val="right"/>
            </w:pPr>
            <w:r>
              <w:t>47</w:t>
            </w:r>
            <w:r w:rsidR="00DA0215" w:rsidRPr="00535E06">
              <w:t xml:space="preserve"> стр.</w:t>
            </w:r>
          </w:p>
        </w:tc>
      </w:tr>
      <w:tr w:rsidR="00DA0215" w:rsidRPr="00A431B0" w14:paraId="3FA2215F" w14:textId="77777777" w:rsidTr="003108C4">
        <w:tc>
          <w:tcPr>
            <w:tcW w:w="8472" w:type="dxa"/>
          </w:tcPr>
          <w:p w14:paraId="232F88E9" w14:textId="77777777" w:rsidR="00DA0215" w:rsidRPr="00A431B0" w:rsidRDefault="00DA0215" w:rsidP="00A431B0">
            <w:pPr>
              <w:keepNext/>
              <w:keepLines/>
              <w:jc w:val="both"/>
              <w:outlineLvl w:val="0"/>
              <w:rPr>
                <w:bCs/>
              </w:rPr>
            </w:pPr>
            <w:r w:rsidRPr="00A431B0">
              <w:rPr>
                <w:bCs/>
              </w:rPr>
              <w:t>26. АДРЕС ЗА ПОДАВАНЕ НА ПРОЕКТНИТЕ ПРЕДЛОЖЕНИЯ:</w:t>
            </w:r>
          </w:p>
        </w:tc>
        <w:tc>
          <w:tcPr>
            <w:tcW w:w="1024" w:type="dxa"/>
          </w:tcPr>
          <w:p w14:paraId="71A41AB9" w14:textId="6D10AC0A" w:rsidR="00DA0215" w:rsidRPr="00535E06" w:rsidRDefault="00942B81" w:rsidP="00DA0215">
            <w:pPr>
              <w:jc w:val="right"/>
            </w:pPr>
            <w:r>
              <w:t>47</w:t>
            </w:r>
            <w:r w:rsidR="00DA0215" w:rsidRPr="00535E06">
              <w:t xml:space="preserve"> стр.</w:t>
            </w:r>
          </w:p>
        </w:tc>
      </w:tr>
      <w:tr w:rsidR="00DA0215" w:rsidRPr="00A431B0" w14:paraId="2E218B5F" w14:textId="77777777" w:rsidTr="003108C4">
        <w:tc>
          <w:tcPr>
            <w:tcW w:w="8472" w:type="dxa"/>
          </w:tcPr>
          <w:p w14:paraId="49E6FE38" w14:textId="77777777" w:rsidR="00DA0215" w:rsidRPr="00A431B0" w:rsidRDefault="00DA0215" w:rsidP="00A431B0">
            <w:pPr>
              <w:keepNext/>
              <w:keepLines/>
              <w:jc w:val="both"/>
              <w:outlineLvl w:val="0"/>
              <w:rPr>
                <w:bCs/>
              </w:rPr>
            </w:pPr>
            <w:r w:rsidRPr="00A431B0">
              <w:rPr>
                <w:bCs/>
              </w:rPr>
              <w:t>27. ДОПЪЛНИТЕЛНА ИНФОРМАЦИЯ:</w:t>
            </w:r>
          </w:p>
        </w:tc>
        <w:tc>
          <w:tcPr>
            <w:tcW w:w="1024" w:type="dxa"/>
          </w:tcPr>
          <w:p w14:paraId="3DB399D6" w14:textId="74D6979F" w:rsidR="00DA0215" w:rsidRPr="00535E06" w:rsidRDefault="00953BF1" w:rsidP="00DA0215">
            <w:pPr>
              <w:jc w:val="right"/>
            </w:pPr>
            <w:r>
              <w:t>48</w:t>
            </w:r>
            <w:r w:rsidR="00DA0215" w:rsidRPr="00535E06">
              <w:t xml:space="preserve"> стр.</w:t>
            </w:r>
          </w:p>
        </w:tc>
      </w:tr>
      <w:tr w:rsidR="00DA0215" w:rsidRPr="00A431B0" w14:paraId="3B0543B6" w14:textId="77777777" w:rsidTr="003108C4">
        <w:tc>
          <w:tcPr>
            <w:tcW w:w="8472" w:type="dxa"/>
          </w:tcPr>
          <w:p w14:paraId="57EC932D" w14:textId="77777777" w:rsidR="00DA0215" w:rsidRPr="00A431B0" w:rsidRDefault="00DA0215" w:rsidP="00A431B0">
            <w:pPr>
              <w:keepNext/>
              <w:keepLines/>
              <w:jc w:val="both"/>
              <w:outlineLvl w:val="0"/>
              <w:rPr>
                <w:bCs/>
              </w:rPr>
            </w:pPr>
            <w:r w:rsidRPr="00A431B0">
              <w:rPr>
                <w:bCs/>
              </w:rPr>
              <w:t>28. ПРИЛОЖЕНИЯ КЪМ УСЛОВИЯТА ЗА КАНДИДАТСТВАНЕ:</w:t>
            </w:r>
          </w:p>
        </w:tc>
        <w:tc>
          <w:tcPr>
            <w:tcW w:w="1024" w:type="dxa"/>
          </w:tcPr>
          <w:p w14:paraId="29D7131F" w14:textId="2B58CDE1" w:rsidR="00DA0215" w:rsidRDefault="00953BF1" w:rsidP="00DA0215">
            <w:pPr>
              <w:jc w:val="right"/>
            </w:pPr>
            <w:r>
              <w:t>49</w:t>
            </w:r>
            <w:r w:rsidR="00DA0215" w:rsidRPr="00535E06">
              <w:t xml:space="preserve"> стр.</w:t>
            </w:r>
          </w:p>
        </w:tc>
      </w:tr>
    </w:tbl>
    <w:p w14:paraId="5403607A" w14:textId="77777777" w:rsidR="00A431B0" w:rsidRDefault="00A431B0" w:rsidP="004803A4">
      <w:pPr>
        <w:widowControl w:val="0"/>
        <w:spacing w:after="240"/>
        <w:jc w:val="center"/>
        <w:rPr>
          <w:rFonts w:ascii="Times New Roman" w:hAnsi="Times New Roman" w:cs="Times New Roman"/>
          <w:b/>
          <w:sz w:val="28"/>
          <w:szCs w:val="28"/>
        </w:rPr>
      </w:pPr>
    </w:p>
    <w:p w14:paraId="20990D7A" w14:textId="77777777" w:rsidR="00A431B0" w:rsidRDefault="00A431B0" w:rsidP="004803A4">
      <w:pPr>
        <w:widowControl w:val="0"/>
        <w:spacing w:after="240"/>
        <w:jc w:val="center"/>
        <w:rPr>
          <w:rFonts w:ascii="Times New Roman" w:hAnsi="Times New Roman" w:cs="Times New Roman"/>
          <w:b/>
          <w:sz w:val="28"/>
          <w:szCs w:val="28"/>
        </w:rPr>
      </w:pPr>
    </w:p>
    <w:p w14:paraId="2AA6BD0A" w14:textId="77777777" w:rsidR="00A431B0" w:rsidRDefault="00A431B0" w:rsidP="004803A4">
      <w:pPr>
        <w:widowControl w:val="0"/>
        <w:spacing w:after="240"/>
        <w:jc w:val="center"/>
        <w:rPr>
          <w:rFonts w:ascii="Times New Roman" w:hAnsi="Times New Roman" w:cs="Times New Roman"/>
          <w:b/>
          <w:sz w:val="28"/>
          <w:szCs w:val="28"/>
        </w:rPr>
      </w:pPr>
    </w:p>
    <w:p w14:paraId="59AEF98E" w14:textId="77777777" w:rsidR="00A431B0" w:rsidRDefault="00A431B0" w:rsidP="004803A4">
      <w:pPr>
        <w:widowControl w:val="0"/>
        <w:spacing w:after="240"/>
        <w:jc w:val="center"/>
        <w:rPr>
          <w:rFonts w:ascii="Times New Roman" w:hAnsi="Times New Roman" w:cs="Times New Roman"/>
          <w:b/>
          <w:sz w:val="28"/>
          <w:szCs w:val="28"/>
        </w:rPr>
      </w:pPr>
    </w:p>
    <w:p w14:paraId="28A89D05" w14:textId="4B892522" w:rsidR="002B66B7" w:rsidRDefault="002B66B7" w:rsidP="004803A4">
      <w:pPr>
        <w:widowControl w:val="0"/>
        <w:spacing w:after="240"/>
        <w:jc w:val="center"/>
        <w:rPr>
          <w:rFonts w:ascii="Times New Roman" w:hAnsi="Times New Roman" w:cs="Times New Roman"/>
          <w:b/>
          <w:sz w:val="28"/>
          <w:szCs w:val="28"/>
        </w:rPr>
      </w:pPr>
    </w:p>
    <w:p w14:paraId="67627492" w14:textId="471F0278" w:rsidR="00EB08BC" w:rsidRDefault="00EB08BC" w:rsidP="004803A4">
      <w:pPr>
        <w:widowControl w:val="0"/>
        <w:spacing w:after="240"/>
        <w:jc w:val="center"/>
        <w:rPr>
          <w:rFonts w:ascii="Times New Roman" w:hAnsi="Times New Roman" w:cs="Times New Roman"/>
          <w:b/>
          <w:sz w:val="28"/>
          <w:szCs w:val="28"/>
        </w:rPr>
      </w:pPr>
    </w:p>
    <w:p w14:paraId="0BAE91FC" w14:textId="77777777" w:rsidR="00EB08BC" w:rsidRPr="00F74E12" w:rsidRDefault="00EB08BC" w:rsidP="004803A4">
      <w:pPr>
        <w:widowControl w:val="0"/>
        <w:spacing w:after="240"/>
        <w:jc w:val="center"/>
        <w:rPr>
          <w:rFonts w:ascii="Times New Roman" w:hAnsi="Times New Roman" w:cs="Times New Roman"/>
          <w:b/>
          <w:sz w:val="28"/>
          <w:szCs w:val="28"/>
        </w:rPr>
      </w:pPr>
    </w:p>
    <w:p w14:paraId="679C99E3" w14:textId="77777777" w:rsidR="00471F4C" w:rsidRPr="00F74E12" w:rsidRDefault="00661028" w:rsidP="004803A4">
      <w:pPr>
        <w:pStyle w:val="ListParagraph"/>
        <w:widowControl w:val="0"/>
        <w:spacing w:after="0" w:line="240" w:lineRule="auto"/>
        <w:ind w:left="0"/>
        <w:jc w:val="both"/>
        <w:rPr>
          <w:rFonts w:ascii="Times New Roman" w:hAnsi="Times New Roman" w:cs="Times New Roman"/>
          <w:b/>
          <w:sz w:val="24"/>
          <w:szCs w:val="24"/>
        </w:rPr>
      </w:pPr>
      <w:r w:rsidRPr="00F74E12">
        <w:rPr>
          <w:rFonts w:ascii="Times New Roman" w:hAnsi="Times New Roman" w:cs="Times New Roman"/>
          <w:b/>
          <w:sz w:val="24"/>
          <w:szCs w:val="24"/>
        </w:rPr>
        <w:t xml:space="preserve">1. НАИМЕНОВАНИЕ НА ПРОГРАМАТА: </w:t>
      </w:r>
    </w:p>
    <w:tbl>
      <w:tblPr>
        <w:tblStyle w:val="TableGrid"/>
        <w:tblW w:w="0" w:type="auto"/>
        <w:tblLook w:val="04A0" w:firstRow="1" w:lastRow="0" w:firstColumn="1" w:lastColumn="0" w:noHBand="0" w:noVBand="1"/>
      </w:tblPr>
      <w:tblGrid>
        <w:gridCol w:w="9346"/>
      </w:tblGrid>
      <w:tr w:rsidR="00661028" w:rsidRPr="00F74E12" w14:paraId="110FE593" w14:textId="77777777" w:rsidTr="00661028">
        <w:tc>
          <w:tcPr>
            <w:tcW w:w="9496" w:type="dxa"/>
          </w:tcPr>
          <w:p w14:paraId="7DC887D5" w14:textId="77777777" w:rsidR="00661028" w:rsidRPr="00F74E12" w:rsidRDefault="00661028" w:rsidP="004803A4">
            <w:pPr>
              <w:widowControl w:val="0"/>
              <w:spacing w:line="276" w:lineRule="auto"/>
              <w:jc w:val="both"/>
              <w:outlineLvl w:val="0"/>
              <w:rPr>
                <w:sz w:val="24"/>
                <w:szCs w:val="24"/>
              </w:rPr>
            </w:pPr>
            <w:r w:rsidRPr="00F74E12">
              <w:rPr>
                <w:sz w:val="24"/>
                <w:szCs w:val="24"/>
              </w:rPr>
              <w:t>Програма за развитие на селските райони /2014 – 2020 г./</w:t>
            </w:r>
          </w:p>
        </w:tc>
      </w:tr>
    </w:tbl>
    <w:p w14:paraId="29E70129" w14:textId="77777777" w:rsidR="00661028" w:rsidRPr="00F74E12" w:rsidRDefault="00661028" w:rsidP="004803A4">
      <w:pPr>
        <w:pStyle w:val="ListParagraph"/>
        <w:widowControl w:val="0"/>
        <w:spacing w:after="360" w:line="240" w:lineRule="auto"/>
        <w:ind w:left="0"/>
        <w:jc w:val="both"/>
        <w:rPr>
          <w:rFonts w:ascii="Times New Roman" w:hAnsi="Times New Roman" w:cs="Times New Roman"/>
          <w:b/>
          <w:sz w:val="24"/>
          <w:szCs w:val="24"/>
        </w:rPr>
      </w:pPr>
    </w:p>
    <w:p w14:paraId="1E2443AF" w14:textId="77777777" w:rsidR="00471F4C" w:rsidRPr="00F74E12" w:rsidRDefault="00661028" w:rsidP="004803A4">
      <w:pPr>
        <w:pStyle w:val="ListParagraph"/>
        <w:widowControl w:val="0"/>
        <w:spacing w:after="360" w:line="240" w:lineRule="auto"/>
        <w:ind w:left="0"/>
        <w:jc w:val="both"/>
        <w:rPr>
          <w:rFonts w:ascii="Times New Roman" w:hAnsi="Times New Roman" w:cs="Times New Roman"/>
          <w:b/>
          <w:sz w:val="24"/>
          <w:szCs w:val="24"/>
        </w:rPr>
      </w:pPr>
      <w:r w:rsidRPr="00F74E12">
        <w:rPr>
          <w:rFonts w:ascii="Times New Roman" w:hAnsi="Times New Roman" w:cs="Times New Roman"/>
          <w:b/>
          <w:sz w:val="24"/>
          <w:szCs w:val="24"/>
        </w:rPr>
        <w:t>2. НАИМЕНОВАНИЕ НА ПРИОРИТЕТНАТА ОС:</w:t>
      </w:r>
    </w:p>
    <w:tbl>
      <w:tblPr>
        <w:tblStyle w:val="TableGrid"/>
        <w:tblW w:w="0" w:type="auto"/>
        <w:tblLook w:val="04A0" w:firstRow="1" w:lastRow="0" w:firstColumn="1" w:lastColumn="0" w:noHBand="0" w:noVBand="1"/>
      </w:tblPr>
      <w:tblGrid>
        <w:gridCol w:w="9346"/>
      </w:tblGrid>
      <w:tr w:rsidR="0093315B" w:rsidRPr="00F74E12" w14:paraId="2F139895" w14:textId="77777777" w:rsidTr="0093315B">
        <w:tc>
          <w:tcPr>
            <w:tcW w:w="9496" w:type="dxa"/>
          </w:tcPr>
          <w:p w14:paraId="7045567B" w14:textId="77777777" w:rsidR="0093315B" w:rsidRPr="00F74E12" w:rsidRDefault="00981CD5" w:rsidP="004803A4">
            <w:pPr>
              <w:pStyle w:val="ListParagraph"/>
              <w:widowControl w:val="0"/>
              <w:ind w:left="0"/>
              <w:jc w:val="both"/>
              <w:rPr>
                <w:sz w:val="24"/>
                <w:szCs w:val="24"/>
              </w:rPr>
            </w:pPr>
            <w:r w:rsidRPr="00F74E12">
              <w:rPr>
                <w:sz w:val="24"/>
                <w:szCs w:val="24"/>
              </w:rPr>
              <w:t>BG06RDNP001-19 Подкрепа за местно развитие по LEADER (ВОМР — водено от общностите местно развитие)</w:t>
            </w:r>
          </w:p>
        </w:tc>
      </w:tr>
    </w:tbl>
    <w:p w14:paraId="1DD15530" w14:textId="77777777" w:rsidR="00471F4C" w:rsidRPr="00F74E12" w:rsidRDefault="00471F4C" w:rsidP="004803A4">
      <w:pPr>
        <w:widowControl w:val="0"/>
        <w:spacing w:after="0" w:line="276" w:lineRule="auto"/>
        <w:outlineLvl w:val="0"/>
        <w:rPr>
          <w:rFonts w:ascii="Times New Roman" w:eastAsia="Times New Roman" w:hAnsi="Times New Roman" w:cs="Times New Roman"/>
          <w:b/>
          <w:bCs/>
          <w:sz w:val="24"/>
          <w:szCs w:val="24"/>
        </w:rPr>
      </w:pPr>
      <w:bookmarkStart w:id="1" w:name="_Toc520193278"/>
    </w:p>
    <w:p w14:paraId="02BDC9BD" w14:textId="77777777" w:rsidR="00B3270A" w:rsidRPr="00F74E12" w:rsidRDefault="00471F4C" w:rsidP="004803A4">
      <w:pPr>
        <w:widowControl w:val="0"/>
        <w:spacing w:after="0" w:line="276" w:lineRule="auto"/>
        <w:outlineLvl w:val="0"/>
        <w:rPr>
          <w:rFonts w:ascii="Times New Roman" w:eastAsia="Times New Roman" w:hAnsi="Times New Roman" w:cs="Times New Roman"/>
          <w:b/>
          <w:bCs/>
          <w:sz w:val="24"/>
          <w:szCs w:val="24"/>
        </w:rPr>
      </w:pPr>
      <w:r w:rsidRPr="00F74E12">
        <w:rPr>
          <w:rFonts w:ascii="Times New Roman" w:eastAsia="Times New Roman" w:hAnsi="Times New Roman" w:cs="Times New Roman"/>
          <w:b/>
          <w:bCs/>
          <w:sz w:val="24"/>
          <w:szCs w:val="24"/>
        </w:rPr>
        <w:t>3. НАИМЕНОВАНИЕ НА ПРОЦЕДУРАТА:</w:t>
      </w:r>
      <w:bookmarkEnd w:id="1"/>
    </w:p>
    <w:tbl>
      <w:tblPr>
        <w:tblStyle w:val="TableGrid"/>
        <w:tblW w:w="0" w:type="auto"/>
        <w:tblLook w:val="04A0" w:firstRow="1" w:lastRow="0" w:firstColumn="1" w:lastColumn="0" w:noHBand="0" w:noVBand="1"/>
      </w:tblPr>
      <w:tblGrid>
        <w:gridCol w:w="9346"/>
      </w:tblGrid>
      <w:tr w:rsidR="00471F4C" w:rsidRPr="00F74E12" w14:paraId="6561F239" w14:textId="77777777" w:rsidTr="00471F4C">
        <w:tc>
          <w:tcPr>
            <w:tcW w:w="9496" w:type="dxa"/>
          </w:tcPr>
          <w:p w14:paraId="45F10D16" w14:textId="77777777" w:rsidR="00937BD5" w:rsidRPr="00F74E12" w:rsidRDefault="00937BD5" w:rsidP="004803A4">
            <w:pPr>
              <w:pStyle w:val="ListParagraph"/>
              <w:widowControl w:val="0"/>
              <w:spacing w:after="360" w:line="276" w:lineRule="auto"/>
              <w:ind w:left="0"/>
              <w:jc w:val="both"/>
              <w:rPr>
                <w:sz w:val="24"/>
                <w:szCs w:val="24"/>
              </w:rPr>
            </w:pPr>
            <w:r w:rsidRPr="00F74E12">
              <w:rPr>
                <w:sz w:val="24"/>
                <w:szCs w:val="24"/>
              </w:rPr>
              <w:t xml:space="preserve">Процедури чрез подбор на проектни предложения: </w:t>
            </w:r>
          </w:p>
          <w:p w14:paraId="4B8FCC07" w14:textId="77777777" w:rsidR="00937BD5" w:rsidRPr="00F74E12" w:rsidRDefault="00937BD5" w:rsidP="004803A4">
            <w:pPr>
              <w:pStyle w:val="ListParagraph"/>
              <w:widowControl w:val="0"/>
              <w:spacing w:after="360" w:line="276" w:lineRule="auto"/>
              <w:ind w:left="0"/>
              <w:jc w:val="both"/>
              <w:rPr>
                <w:sz w:val="24"/>
                <w:szCs w:val="24"/>
              </w:rPr>
            </w:pPr>
          </w:p>
          <w:p w14:paraId="6692FA83" w14:textId="666E95EF" w:rsidR="0063246A" w:rsidRPr="00F74E12" w:rsidRDefault="00937BD5" w:rsidP="004803A4">
            <w:pPr>
              <w:pStyle w:val="ListParagraph"/>
              <w:widowControl w:val="0"/>
              <w:spacing w:after="360" w:line="276" w:lineRule="auto"/>
              <w:ind w:left="0"/>
              <w:jc w:val="both"/>
              <w:rPr>
                <w:b/>
                <w:sz w:val="24"/>
                <w:szCs w:val="24"/>
              </w:rPr>
            </w:pPr>
            <w:r w:rsidRPr="00F74E12">
              <w:rPr>
                <w:b/>
                <w:sz w:val="24"/>
                <w:szCs w:val="24"/>
              </w:rPr>
              <w:t>BG06RD</w:t>
            </w:r>
            <w:r w:rsidR="0083346C">
              <w:rPr>
                <w:b/>
                <w:sz w:val="24"/>
                <w:szCs w:val="24"/>
              </w:rPr>
              <w:t>NP001-19.</w:t>
            </w:r>
            <w:r w:rsidR="00D927CB">
              <w:rPr>
                <w:b/>
                <w:sz w:val="24"/>
                <w:szCs w:val="24"/>
              </w:rPr>
              <w:t>663</w:t>
            </w:r>
            <w:r w:rsidRPr="00F74E12">
              <w:rPr>
                <w:b/>
                <w:sz w:val="24"/>
                <w:szCs w:val="24"/>
              </w:rPr>
              <w:t xml:space="preserve"> Сдружение „МИГ Брезово, Братя Даскалови“ - </w:t>
            </w:r>
            <w:proofErr w:type="spellStart"/>
            <w:r w:rsidRPr="00F74E12">
              <w:rPr>
                <w:b/>
                <w:sz w:val="24"/>
                <w:szCs w:val="24"/>
              </w:rPr>
              <w:t>Подмярка</w:t>
            </w:r>
            <w:proofErr w:type="spellEnd"/>
            <w:r w:rsidRPr="00F74E12">
              <w:rPr>
                <w:b/>
                <w:sz w:val="24"/>
                <w:szCs w:val="24"/>
              </w:rPr>
              <w:t xml:space="preserve"> 7.2. „Инвестиции в създаването, подобряването или разширяването на всички видове малка по мащаби инфраструктура“ от Стратегията за ВОМР.</w:t>
            </w:r>
          </w:p>
          <w:p w14:paraId="2FA168DB" w14:textId="77777777" w:rsidR="0063246A" w:rsidRPr="00F74E12" w:rsidRDefault="0063246A" w:rsidP="004803A4">
            <w:pPr>
              <w:widowControl w:val="0"/>
              <w:autoSpaceDE w:val="0"/>
              <w:autoSpaceDN w:val="0"/>
              <w:adjustRightInd w:val="0"/>
              <w:spacing w:after="200" w:line="276" w:lineRule="auto"/>
              <w:jc w:val="both"/>
              <w:rPr>
                <w:sz w:val="24"/>
                <w:szCs w:val="24"/>
                <w:shd w:val="clear" w:color="auto" w:fill="FEFEFE"/>
              </w:rPr>
            </w:pPr>
            <w:r w:rsidRPr="00F74E12">
              <w:rPr>
                <w:sz w:val="24"/>
                <w:szCs w:val="24"/>
                <w:shd w:val="clear" w:color="auto" w:fill="FEFEFE"/>
              </w:rPr>
              <w:t>Изпълнението на настоящата процедура се извършва чрез процедура на подбор на проектни предложения в съответствие с чл. 25, ал. 1, т. 1 от ЗУСЕСИФ.</w:t>
            </w:r>
          </w:p>
          <w:p w14:paraId="5E40574C" w14:textId="77777777" w:rsidR="0063246A" w:rsidRPr="00F74E12" w:rsidRDefault="0063246A" w:rsidP="004803A4">
            <w:pPr>
              <w:pStyle w:val="ListParagraph"/>
              <w:widowControl w:val="0"/>
              <w:spacing w:line="276" w:lineRule="auto"/>
              <w:ind w:left="0"/>
              <w:jc w:val="both"/>
              <w:rPr>
                <w:sz w:val="24"/>
                <w:szCs w:val="24"/>
              </w:rPr>
            </w:pPr>
            <w:r w:rsidRPr="00F74E12">
              <w:rPr>
                <w:sz w:val="24"/>
                <w:szCs w:val="24"/>
                <w:shd w:val="clear" w:color="auto" w:fill="FEFEFE"/>
              </w:rPr>
              <w:t>Кандидатстването по настоящата процедура се осъществява въз основа на проектни предложения, които се оценяват в съответствие с критериите, описани в настоящите Условия за кандидатстване.</w:t>
            </w:r>
          </w:p>
        </w:tc>
      </w:tr>
    </w:tbl>
    <w:p w14:paraId="17DFB08F" w14:textId="77777777" w:rsidR="008A2BC6" w:rsidRPr="00F74E12" w:rsidRDefault="008A2BC6" w:rsidP="00EB08BC">
      <w:pPr>
        <w:widowControl w:val="0"/>
        <w:spacing w:before="240" w:after="0" w:line="276" w:lineRule="auto"/>
        <w:outlineLvl w:val="0"/>
        <w:rPr>
          <w:rFonts w:ascii="Times New Roman" w:eastAsia="Times New Roman" w:hAnsi="Times New Roman" w:cs="Times New Roman"/>
          <w:b/>
          <w:bCs/>
          <w:sz w:val="24"/>
          <w:szCs w:val="24"/>
        </w:rPr>
      </w:pPr>
      <w:bookmarkStart w:id="2" w:name="_Toc520193279"/>
      <w:r w:rsidRPr="00F74E12">
        <w:rPr>
          <w:rFonts w:ascii="Times New Roman" w:eastAsia="Times New Roman" w:hAnsi="Times New Roman" w:cs="Times New Roman"/>
          <w:b/>
          <w:bCs/>
        </w:rPr>
        <w:t>4</w:t>
      </w:r>
      <w:r w:rsidRPr="00F74E12">
        <w:rPr>
          <w:rFonts w:ascii="Times New Roman" w:eastAsia="Times New Roman" w:hAnsi="Times New Roman" w:cs="Times New Roman"/>
          <w:b/>
          <w:bCs/>
          <w:sz w:val="24"/>
          <w:szCs w:val="24"/>
        </w:rPr>
        <w:t>. ИЗМЕРЕНИЯ ПО КОДОВЕ:</w:t>
      </w:r>
      <w:bookmarkEnd w:id="2"/>
    </w:p>
    <w:tbl>
      <w:tblPr>
        <w:tblStyle w:val="TableGrid1"/>
        <w:tblW w:w="9464" w:type="dxa"/>
        <w:tblLook w:val="04A0" w:firstRow="1" w:lastRow="0" w:firstColumn="1" w:lastColumn="0" w:noHBand="0" w:noVBand="1"/>
      </w:tblPr>
      <w:tblGrid>
        <w:gridCol w:w="4786"/>
        <w:gridCol w:w="4678"/>
      </w:tblGrid>
      <w:tr w:rsidR="008A2BC6" w:rsidRPr="00F74E12" w14:paraId="1CC01D2E" w14:textId="77777777" w:rsidTr="00150512">
        <w:tc>
          <w:tcPr>
            <w:tcW w:w="4786" w:type="dxa"/>
          </w:tcPr>
          <w:p w14:paraId="7B8513AB"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1 - Области на интервенция:</w:t>
            </w:r>
          </w:p>
        </w:tc>
        <w:tc>
          <w:tcPr>
            <w:tcW w:w="4678" w:type="dxa"/>
          </w:tcPr>
          <w:p w14:paraId="3B509064" w14:textId="77777777" w:rsidR="008A2BC6" w:rsidRPr="00F74E12" w:rsidRDefault="008A2BC6" w:rsidP="004803A4">
            <w:pPr>
              <w:widowControl w:val="0"/>
              <w:autoSpaceDE w:val="0"/>
              <w:autoSpaceDN w:val="0"/>
              <w:adjustRightInd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097 Инициативи за воденото от общностите местно развитие в градски и селски райони</w:t>
            </w:r>
          </w:p>
        </w:tc>
      </w:tr>
      <w:tr w:rsidR="008A2BC6" w:rsidRPr="00F74E12" w14:paraId="716AFA1B" w14:textId="77777777" w:rsidTr="00150512">
        <w:tc>
          <w:tcPr>
            <w:tcW w:w="4786" w:type="dxa"/>
          </w:tcPr>
          <w:p w14:paraId="112C20D1"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2 - Форма на финансиране:</w:t>
            </w:r>
          </w:p>
        </w:tc>
        <w:tc>
          <w:tcPr>
            <w:tcW w:w="4678" w:type="dxa"/>
          </w:tcPr>
          <w:p w14:paraId="64F3A0C1"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01 Безвъзмездни средства</w:t>
            </w:r>
          </w:p>
        </w:tc>
      </w:tr>
      <w:tr w:rsidR="008A2BC6" w:rsidRPr="00F74E12" w14:paraId="00397FC9" w14:textId="77777777" w:rsidTr="00150512">
        <w:tc>
          <w:tcPr>
            <w:tcW w:w="4786" w:type="dxa"/>
          </w:tcPr>
          <w:p w14:paraId="3009D086"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3 - Вид на територия:</w:t>
            </w:r>
          </w:p>
        </w:tc>
        <w:tc>
          <w:tcPr>
            <w:tcW w:w="4678" w:type="dxa"/>
          </w:tcPr>
          <w:p w14:paraId="0391821F"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03 Селски райони (слабонаселени)</w:t>
            </w:r>
          </w:p>
        </w:tc>
      </w:tr>
      <w:tr w:rsidR="008A2BC6" w:rsidRPr="00F74E12" w14:paraId="5D4C8C60" w14:textId="77777777" w:rsidTr="00150512">
        <w:tc>
          <w:tcPr>
            <w:tcW w:w="4786" w:type="dxa"/>
          </w:tcPr>
          <w:p w14:paraId="38E7EF0D"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4 - Териториални механизми за изпълнение:</w:t>
            </w:r>
          </w:p>
        </w:tc>
        <w:tc>
          <w:tcPr>
            <w:tcW w:w="4678" w:type="dxa"/>
          </w:tcPr>
          <w:p w14:paraId="34CAA5EF"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06 Инициативи за водено от общностите местно развитие.</w:t>
            </w:r>
          </w:p>
        </w:tc>
      </w:tr>
      <w:tr w:rsidR="008A2BC6" w:rsidRPr="00F74E12" w14:paraId="26972C8F" w14:textId="77777777" w:rsidTr="00150512">
        <w:tc>
          <w:tcPr>
            <w:tcW w:w="4786" w:type="dxa"/>
          </w:tcPr>
          <w:p w14:paraId="5CB234D0"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5 – Тематична цел</w:t>
            </w:r>
          </w:p>
        </w:tc>
        <w:tc>
          <w:tcPr>
            <w:tcW w:w="4678" w:type="dxa"/>
          </w:tcPr>
          <w:p w14:paraId="3BA0E5A8"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Не се прилага</w:t>
            </w:r>
          </w:p>
        </w:tc>
      </w:tr>
      <w:tr w:rsidR="008A2BC6" w:rsidRPr="00F74E12" w14:paraId="49913C56" w14:textId="77777777" w:rsidTr="00150512">
        <w:tc>
          <w:tcPr>
            <w:tcW w:w="4786" w:type="dxa"/>
          </w:tcPr>
          <w:p w14:paraId="10952B37"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6 – Вторична тема по ЕЗФРСР:</w:t>
            </w:r>
          </w:p>
        </w:tc>
        <w:tc>
          <w:tcPr>
            <w:tcW w:w="4678" w:type="dxa"/>
          </w:tcPr>
          <w:p w14:paraId="45A79879"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Не се прилага</w:t>
            </w:r>
          </w:p>
        </w:tc>
      </w:tr>
      <w:tr w:rsidR="008A2BC6" w:rsidRPr="00F74E12" w14:paraId="6F9A55B3" w14:textId="77777777" w:rsidTr="00150512">
        <w:tc>
          <w:tcPr>
            <w:tcW w:w="4786" w:type="dxa"/>
          </w:tcPr>
          <w:p w14:paraId="63C49C09"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7 – Икономическа дейност:</w:t>
            </w:r>
          </w:p>
        </w:tc>
        <w:tc>
          <w:tcPr>
            <w:tcW w:w="4678" w:type="dxa"/>
          </w:tcPr>
          <w:p w14:paraId="08A2FB96"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Не се прилага</w:t>
            </w:r>
          </w:p>
        </w:tc>
      </w:tr>
    </w:tbl>
    <w:p w14:paraId="0ED69450" w14:textId="77777777" w:rsidR="00CA57F0" w:rsidRPr="00F74E12" w:rsidRDefault="00CA57F0" w:rsidP="00EB08BC">
      <w:pPr>
        <w:widowControl w:val="0"/>
        <w:spacing w:before="240" w:after="0" w:line="276" w:lineRule="auto"/>
        <w:outlineLvl w:val="0"/>
        <w:rPr>
          <w:rFonts w:ascii="Times New Roman" w:eastAsia="Times New Roman" w:hAnsi="Times New Roman" w:cs="Times New Roman"/>
          <w:b/>
          <w:bCs/>
          <w:sz w:val="24"/>
          <w:szCs w:val="24"/>
        </w:rPr>
      </w:pPr>
      <w:bookmarkStart w:id="3" w:name="_Toc520193280"/>
      <w:r w:rsidRPr="00F74E12">
        <w:rPr>
          <w:rFonts w:ascii="Times New Roman" w:eastAsia="Times New Roman" w:hAnsi="Times New Roman" w:cs="Times New Roman"/>
          <w:b/>
          <w:bCs/>
          <w:sz w:val="24"/>
          <w:szCs w:val="24"/>
        </w:rPr>
        <w:t xml:space="preserve">5. </w:t>
      </w:r>
      <w:r w:rsidR="00937BD5" w:rsidRPr="00F74E12">
        <w:rPr>
          <w:rFonts w:ascii="Times New Roman" w:eastAsia="Times New Roman" w:hAnsi="Times New Roman" w:cs="Times New Roman"/>
          <w:b/>
          <w:bCs/>
          <w:sz w:val="24"/>
          <w:szCs w:val="24"/>
        </w:rPr>
        <w:t>ТЕРИТОРИАЛЕН ОБХВАТ:</w:t>
      </w:r>
      <w:bookmarkEnd w:id="3"/>
    </w:p>
    <w:tbl>
      <w:tblPr>
        <w:tblStyle w:val="TableGrid"/>
        <w:tblW w:w="0" w:type="auto"/>
        <w:tblLook w:val="04A0" w:firstRow="1" w:lastRow="0" w:firstColumn="1" w:lastColumn="0" w:noHBand="0" w:noVBand="1"/>
      </w:tblPr>
      <w:tblGrid>
        <w:gridCol w:w="9346"/>
      </w:tblGrid>
      <w:tr w:rsidR="00CA57F0" w:rsidRPr="00F74E12" w14:paraId="4E0BA4DA" w14:textId="77777777" w:rsidTr="00CA57F0">
        <w:tc>
          <w:tcPr>
            <w:tcW w:w="9496" w:type="dxa"/>
          </w:tcPr>
          <w:p w14:paraId="59048446" w14:textId="77777777" w:rsidR="004C281A" w:rsidRPr="00F74E12" w:rsidRDefault="00CA57F0" w:rsidP="004803A4">
            <w:pPr>
              <w:pStyle w:val="ListParagraph"/>
              <w:widowControl w:val="0"/>
              <w:spacing w:line="276" w:lineRule="auto"/>
              <w:ind w:left="0"/>
              <w:jc w:val="both"/>
              <w:rPr>
                <w:sz w:val="24"/>
                <w:szCs w:val="24"/>
              </w:rPr>
            </w:pPr>
            <w:r w:rsidRPr="00F74E12">
              <w:rPr>
                <w:sz w:val="24"/>
                <w:szCs w:val="24"/>
              </w:rPr>
              <w:t xml:space="preserve">Финансова помощ се предоставя за проектите и дейностите, реализиращи се на територията на </w:t>
            </w:r>
            <w:r w:rsidR="004C281A" w:rsidRPr="00F74E12">
              <w:rPr>
                <w:sz w:val="24"/>
                <w:szCs w:val="24"/>
              </w:rPr>
              <w:t>„</w:t>
            </w:r>
            <w:r w:rsidRPr="00F74E12">
              <w:rPr>
                <w:sz w:val="24"/>
                <w:szCs w:val="24"/>
              </w:rPr>
              <w:t>МИГ Брезово, Братя Даскалови</w:t>
            </w:r>
            <w:r w:rsidR="004C281A" w:rsidRPr="00F74E12">
              <w:rPr>
                <w:sz w:val="24"/>
                <w:szCs w:val="24"/>
              </w:rPr>
              <w:t>“</w:t>
            </w:r>
            <w:r w:rsidRPr="00F74E12">
              <w:rPr>
                <w:sz w:val="24"/>
                <w:szCs w:val="24"/>
              </w:rPr>
              <w:t>, която покрива територията в административните граници на общини Брезово, Братя Даскалови.</w:t>
            </w:r>
          </w:p>
          <w:p w14:paraId="1D5348A6" w14:textId="77777777" w:rsidR="004C281A" w:rsidRPr="00F74E12" w:rsidRDefault="004C281A" w:rsidP="004803A4">
            <w:pPr>
              <w:widowControl w:val="0"/>
              <w:spacing w:line="276" w:lineRule="auto"/>
              <w:rPr>
                <w:b/>
                <w:sz w:val="24"/>
                <w:szCs w:val="24"/>
              </w:rPr>
            </w:pPr>
            <w:r w:rsidRPr="00F74E12">
              <w:rPr>
                <w:b/>
                <w:sz w:val="24"/>
                <w:szCs w:val="24"/>
              </w:rPr>
              <w:t>Списък на населените места,</w:t>
            </w:r>
            <w:r w:rsidR="00B12C92" w:rsidRPr="00F74E12">
              <w:rPr>
                <w:b/>
                <w:sz w:val="24"/>
                <w:szCs w:val="24"/>
              </w:rPr>
              <w:t xml:space="preserve"> обхванати от МИГ:</w:t>
            </w:r>
          </w:p>
          <w:p w14:paraId="1F16CC44" w14:textId="77777777" w:rsidR="004C281A" w:rsidRPr="00F74E12" w:rsidRDefault="004C281A" w:rsidP="004803A4">
            <w:pPr>
              <w:pStyle w:val="ListParagraph"/>
              <w:widowControl w:val="0"/>
              <w:spacing w:line="276" w:lineRule="auto"/>
              <w:ind w:left="0"/>
              <w:jc w:val="both"/>
              <w:rPr>
                <w:b/>
                <w:sz w:val="24"/>
                <w:szCs w:val="24"/>
              </w:rPr>
            </w:pPr>
            <w:r w:rsidRPr="00F74E12">
              <w:rPr>
                <w:b/>
                <w:sz w:val="24"/>
                <w:szCs w:val="24"/>
              </w:rPr>
              <w:t xml:space="preserve">Община Брезово: </w:t>
            </w:r>
            <w:r w:rsidRPr="00F74E12">
              <w:rPr>
                <w:sz w:val="24"/>
                <w:szCs w:val="24"/>
              </w:rPr>
              <w:t xml:space="preserve">гр. Брезово, селата Бабек, Борец, Върбен, Дрангово, Зелениково, Златосел, Отец Кирилово, Пъдарско, Розовец, Свежен, Стрелци, Сърнегор, Тюркмен, </w:t>
            </w:r>
            <w:r w:rsidRPr="00F74E12">
              <w:rPr>
                <w:sz w:val="24"/>
                <w:szCs w:val="24"/>
              </w:rPr>
              <w:lastRenderedPageBreak/>
              <w:t>Чехларе и Чоба;</w:t>
            </w:r>
          </w:p>
          <w:p w14:paraId="48A71CE0" w14:textId="77777777" w:rsidR="004C281A" w:rsidRPr="00F74E12" w:rsidRDefault="004C281A" w:rsidP="004803A4">
            <w:pPr>
              <w:pStyle w:val="ListParagraph"/>
              <w:widowControl w:val="0"/>
              <w:spacing w:line="276" w:lineRule="auto"/>
              <w:ind w:left="0"/>
              <w:jc w:val="both"/>
              <w:rPr>
                <w:b/>
                <w:sz w:val="24"/>
                <w:szCs w:val="24"/>
              </w:rPr>
            </w:pPr>
            <w:r w:rsidRPr="00F74E12">
              <w:rPr>
                <w:b/>
                <w:sz w:val="24"/>
                <w:szCs w:val="24"/>
              </w:rPr>
              <w:t>Братя Даскалови:</w:t>
            </w:r>
            <w:r w:rsidRPr="00F74E12">
              <w:rPr>
                <w:sz w:val="24"/>
                <w:szCs w:val="24"/>
              </w:rPr>
              <w:t xml:space="preserve"> селата Братя Даскалови, Верен, Голям дол, Горно Белево, Горно Ново село, Гранит, Долно Ново село, Колю Мариново, Малко Дряново, Малък Дол, Марково, Медово, Мирово, Найденово, Опълченец, Оризово, Партизанин, Плодовитово, Православ, Славянин, Съединение, Сърневец, Черна гора</w:t>
            </w:r>
          </w:p>
        </w:tc>
      </w:tr>
    </w:tbl>
    <w:p w14:paraId="2FC0131E" w14:textId="77777777" w:rsidR="00CA57F0" w:rsidRPr="00F74E12" w:rsidRDefault="00CA57F0" w:rsidP="004803A4">
      <w:pPr>
        <w:widowControl w:val="0"/>
        <w:spacing w:before="480" w:after="0" w:line="276" w:lineRule="auto"/>
        <w:jc w:val="both"/>
        <w:outlineLvl w:val="0"/>
        <w:rPr>
          <w:rFonts w:ascii="Times New Roman" w:eastAsia="Times New Roman" w:hAnsi="Times New Roman" w:cs="Times New Roman"/>
          <w:b/>
          <w:bCs/>
          <w:sz w:val="24"/>
          <w:szCs w:val="24"/>
        </w:rPr>
      </w:pPr>
      <w:bookmarkStart w:id="4" w:name="_Toc520193281"/>
      <w:r w:rsidRPr="00F74E12">
        <w:rPr>
          <w:rFonts w:ascii="Times New Roman" w:eastAsia="Times New Roman" w:hAnsi="Times New Roman" w:cs="Times New Roman"/>
          <w:b/>
          <w:bCs/>
          <w:sz w:val="24"/>
          <w:szCs w:val="24"/>
        </w:rPr>
        <w:lastRenderedPageBreak/>
        <w:t xml:space="preserve">6. </w:t>
      </w:r>
      <w:r w:rsidR="00937BD5" w:rsidRPr="00F74E12">
        <w:rPr>
          <w:rFonts w:ascii="Times New Roman" w:eastAsia="Times New Roman" w:hAnsi="Times New Roman" w:cs="Times New Roman"/>
          <w:b/>
          <w:bCs/>
          <w:sz w:val="24"/>
          <w:szCs w:val="24"/>
        </w:rPr>
        <w:t>ЦЕЛИ НА ПРЕДОСТАВЯНАТА БЕЗВЪЗМЕЗДНА ФИНАНСОВА ПОМОЩ ПО ПРОЦЕДУРАТА И ОЧАКВАНИ РЕЗУЛТАТИ:</w:t>
      </w:r>
      <w:bookmarkEnd w:id="4"/>
    </w:p>
    <w:tbl>
      <w:tblPr>
        <w:tblStyle w:val="TableGrid"/>
        <w:tblW w:w="0" w:type="auto"/>
        <w:tblLook w:val="04A0" w:firstRow="1" w:lastRow="0" w:firstColumn="1" w:lastColumn="0" w:noHBand="0" w:noVBand="1"/>
      </w:tblPr>
      <w:tblGrid>
        <w:gridCol w:w="9346"/>
      </w:tblGrid>
      <w:tr w:rsidR="00CA57F0" w:rsidRPr="00F74E12" w14:paraId="12310D40" w14:textId="77777777" w:rsidTr="00CA57F0">
        <w:tc>
          <w:tcPr>
            <w:tcW w:w="9496" w:type="dxa"/>
          </w:tcPr>
          <w:p w14:paraId="76AA2A28" w14:textId="77777777" w:rsidR="004C281A" w:rsidRPr="00F74E12" w:rsidRDefault="004C281A" w:rsidP="004803A4">
            <w:pPr>
              <w:widowControl w:val="0"/>
              <w:spacing w:after="240" w:line="276" w:lineRule="auto"/>
              <w:jc w:val="both"/>
              <w:rPr>
                <w:b/>
                <w:sz w:val="24"/>
                <w:szCs w:val="24"/>
              </w:rPr>
            </w:pPr>
            <w:r w:rsidRPr="00F74E12">
              <w:rPr>
                <w:b/>
                <w:sz w:val="24"/>
                <w:szCs w:val="24"/>
              </w:rPr>
              <w:t xml:space="preserve">Цел на процедурата: </w:t>
            </w:r>
          </w:p>
          <w:p w14:paraId="79202C93" w14:textId="77777777" w:rsidR="00021B22" w:rsidRPr="00F74E12" w:rsidRDefault="00021B22" w:rsidP="0013347E">
            <w:pPr>
              <w:pStyle w:val="ListParagraph"/>
              <w:widowControl w:val="0"/>
              <w:numPr>
                <w:ilvl w:val="0"/>
                <w:numId w:val="2"/>
              </w:numPr>
              <w:spacing w:after="240" w:line="276" w:lineRule="auto"/>
              <w:jc w:val="both"/>
              <w:rPr>
                <w:sz w:val="24"/>
                <w:szCs w:val="24"/>
              </w:rPr>
            </w:pPr>
            <w:r w:rsidRPr="00F74E12">
              <w:rPr>
                <w:sz w:val="24"/>
                <w:szCs w:val="24"/>
              </w:rPr>
              <w:t>Облагородяване на населените места на територията на МИГ Брезово, Братя Даскалови чрез създаването и обновяването на техническа и социална инфраструктура като основа за създаването на оптимална жизнена среда на селските територии;</w:t>
            </w:r>
          </w:p>
          <w:p w14:paraId="625B00E8" w14:textId="77777777" w:rsidR="00021B22" w:rsidRPr="00F74E12" w:rsidRDefault="00021B22" w:rsidP="0013347E">
            <w:pPr>
              <w:pStyle w:val="ListParagraph"/>
              <w:widowControl w:val="0"/>
              <w:numPr>
                <w:ilvl w:val="0"/>
                <w:numId w:val="2"/>
              </w:numPr>
              <w:spacing w:after="240" w:line="276" w:lineRule="auto"/>
              <w:jc w:val="both"/>
              <w:rPr>
                <w:sz w:val="24"/>
                <w:szCs w:val="24"/>
              </w:rPr>
            </w:pPr>
            <w:r w:rsidRPr="00F74E12">
              <w:rPr>
                <w:sz w:val="24"/>
                <w:szCs w:val="24"/>
              </w:rPr>
              <w:t xml:space="preserve">Насърчаване на социалното приобщаване, намаляването на бедността и икономическото развитие в региона на </w:t>
            </w:r>
            <w:r w:rsidR="000736E1" w:rsidRPr="00F74E12">
              <w:rPr>
                <w:sz w:val="24"/>
                <w:szCs w:val="24"/>
              </w:rPr>
              <w:t>„</w:t>
            </w:r>
            <w:r w:rsidRPr="00F74E12">
              <w:rPr>
                <w:sz w:val="24"/>
                <w:szCs w:val="24"/>
              </w:rPr>
              <w:t>МИГ Брезово, Братя Даскалови</w:t>
            </w:r>
            <w:r w:rsidR="000736E1" w:rsidRPr="00F74E12">
              <w:rPr>
                <w:sz w:val="24"/>
                <w:szCs w:val="24"/>
              </w:rPr>
              <w:t>“</w:t>
            </w:r>
            <w:r w:rsidRPr="00F74E12">
              <w:rPr>
                <w:sz w:val="24"/>
                <w:szCs w:val="24"/>
              </w:rPr>
              <w:t>.</w:t>
            </w:r>
          </w:p>
          <w:p w14:paraId="583EA7B6" w14:textId="77777777" w:rsidR="00150512" w:rsidRPr="00F74E12" w:rsidRDefault="00150512" w:rsidP="004803A4">
            <w:pPr>
              <w:widowControl w:val="0"/>
              <w:spacing w:after="240" w:line="276" w:lineRule="auto"/>
              <w:rPr>
                <w:b/>
                <w:sz w:val="24"/>
                <w:szCs w:val="24"/>
              </w:rPr>
            </w:pPr>
            <w:r w:rsidRPr="00F74E12">
              <w:rPr>
                <w:b/>
                <w:sz w:val="24"/>
                <w:szCs w:val="24"/>
              </w:rPr>
              <w:t>Обосновка:</w:t>
            </w:r>
          </w:p>
          <w:p w14:paraId="76B4CC60" w14:textId="77777777" w:rsidR="00150512" w:rsidRPr="00F74E12" w:rsidRDefault="00150512" w:rsidP="004803A4">
            <w:pPr>
              <w:widowControl w:val="0"/>
              <w:spacing w:after="240" w:line="276" w:lineRule="auto"/>
              <w:jc w:val="both"/>
              <w:rPr>
                <w:sz w:val="24"/>
                <w:szCs w:val="24"/>
              </w:rPr>
            </w:pPr>
            <w:r w:rsidRPr="00F74E12">
              <w:rPr>
                <w:sz w:val="24"/>
                <w:szCs w:val="24"/>
              </w:rPr>
              <w:t xml:space="preserve">Целите на настоящата процедура за предоставяне на безвъзмездна финансова помощ кореспондират с пряко с </w:t>
            </w:r>
            <w:r w:rsidR="000736E1" w:rsidRPr="00F74E12">
              <w:rPr>
                <w:sz w:val="24"/>
                <w:szCs w:val="24"/>
              </w:rPr>
              <w:t>П</w:t>
            </w:r>
            <w:r w:rsidRPr="00F74E12">
              <w:rPr>
                <w:sz w:val="24"/>
                <w:szCs w:val="24"/>
              </w:rPr>
              <w:t xml:space="preserve">риоритет 3 </w:t>
            </w:r>
            <w:r w:rsidRPr="00F74E12">
              <w:rPr>
                <w:i/>
                <w:sz w:val="24"/>
                <w:szCs w:val="24"/>
              </w:rPr>
              <w:t>„Подобряване качеството на живот на територията на „МИГ Брезово, Братя Даскалови“</w:t>
            </w:r>
            <w:r w:rsidR="000736E1" w:rsidRPr="00F74E12">
              <w:rPr>
                <w:sz w:val="24"/>
                <w:szCs w:val="24"/>
              </w:rPr>
              <w:t xml:space="preserve"> от Стратегията за ВОМР на Сдружение „МИГ Брезово, Братя Даскалови“.</w:t>
            </w:r>
          </w:p>
          <w:p w14:paraId="11118839" w14:textId="77777777" w:rsidR="00CD0153" w:rsidRPr="00F74E12" w:rsidRDefault="000736E1" w:rsidP="004803A4">
            <w:pPr>
              <w:widowControl w:val="0"/>
              <w:spacing w:after="240" w:line="276" w:lineRule="auto"/>
              <w:jc w:val="both"/>
              <w:rPr>
                <w:sz w:val="24"/>
                <w:szCs w:val="24"/>
              </w:rPr>
            </w:pPr>
            <w:r w:rsidRPr="00F74E12">
              <w:rPr>
                <w:sz w:val="24"/>
                <w:szCs w:val="24"/>
              </w:rPr>
              <w:t xml:space="preserve">Публичната инфраструктура е основен фактор за осигуряване на базови услуги на населението от територията на МИГ Брезово, Братя Даскалови и за осигуряване на достъпа до тях. Устойчивото социално-икономическо развитие на територията на МИГ Брезово, Братя Даскалови е неразривно свързано със съществуващата инфраструктура и качеството на предлаганите услуги за населението. Недостига на инвестиции за обновяване на съществуващата инфраструктура и неадекватното качество на предлаганите услуги (спрямо градовете) е основният елемент, който продължава да разширява границите на развитие между </w:t>
            </w:r>
            <w:r w:rsidR="00CD0153" w:rsidRPr="00F74E12">
              <w:rPr>
                <w:sz w:val="24"/>
                <w:szCs w:val="24"/>
              </w:rPr>
              <w:t>територията на МИГ Брезово, Братя Даскалови и градските райони, което</w:t>
            </w:r>
            <w:r w:rsidRPr="00F74E12">
              <w:rPr>
                <w:sz w:val="24"/>
                <w:szCs w:val="24"/>
              </w:rPr>
              <w:t xml:space="preserve"> освен това е </w:t>
            </w:r>
            <w:r w:rsidR="00CD0153" w:rsidRPr="00F74E12">
              <w:rPr>
                <w:sz w:val="24"/>
                <w:szCs w:val="24"/>
              </w:rPr>
              <w:t xml:space="preserve">и </w:t>
            </w:r>
            <w:r w:rsidRPr="00F74E12">
              <w:rPr>
                <w:sz w:val="24"/>
                <w:szCs w:val="24"/>
              </w:rPr>
              <w:t>пречка за създаването на равни възможности в социално-икономическото р</w:t>
            </w:r>
            <w:r w:rsidR="00CD0153" w:rsidRPr="00F74E12">
              <w:rPr>
                <w:sz w:val="24"/>
                <w:szCs w:val="24"/>
              </w:rPr>
              <w:t>азвитие на района на МИГ</w:t>
            </w:r>
            <w:r w:rsidRPr="00F74E12">
              <w:rPr>
                <w:sz w:val="24"/>
                <w:szCs w:val="24"/>
              </w:rPr>
              <w:t xml:space="preserve">. </w:t>
            </w:r>
            <w:r w:rsidR="00CD0153" w:rsidRPr="00F74E12">
              <w:rPr>
                <w:sz w:val="24"/>
                <w:szCs w:val="24"/>
              </w:rPr>
              <w:t xml:space="preserve">Тези фактори водят до влошаване на качеството на живот на територията и застрашава способността и да задържа населението и да привлича инвестиции и по този начин да преодолява и </w:t>
            </w:r>
            <w:proofErr w:type="spellStart"/>
            <w:r w:rsidR="00CD0153" w:rsidRPr="00F74E12">
              <w:rPr>
                <w:sz w:val="24"/>
                <w:szCs w:val="24"/>
              </w:rPr>
              <w:t>недопуска</w:t>
            </w:r>
            <w:proofErr w:type="spellEnd"/>
            <w:r w:rsidR="00CD0153" w:rsidRPr="00F74E12">
              <w:rPr>
                <w:sz w:val="24"/>
                <w:szCs w:val="24"/>
              </w:rPr>
              <w:t xml:space="preserve">  социално-икономически спад.</w:t>
            </w:r>
          </w:p>
          <w:p w14:paraId="68A3A43C" w14:textId="77777777" w:rsidR="00CD0153" w:rsidRPr="00F74E12" w:rsidRDefault="00CD0153" w:rsidP="004803A4">
            <w:pPr>
              <w:widowControl w:val="0"/>
              <w:spacing w:after="240" w:line="276" w:lineRule="auto"/>
              <w:jc w:val="both"/>
              <w:rPr>
                <w:sz w:val="24"/>
                <w:szCs w:val="24"/>
              </w:rPr>
            </w:pPr>
            <w:r w:rsidRPr="00F74E12">
              <w:rPr>
                <w:sz w:val="24"/>
                <w:szCs w:val="24"/>
              </w:rPr>
              <w:t xml:space="preserve">За да се намалят съществуващите различия между територията на МИГ Брезово, Братя Даскалови и градските райони, с предоставянето на фокусираната подкрепа ще се създаде, подобри или разшири </w:t>
            </w:r>
            <w:r w:rsidR="00742E8B">
              <w:rPr>
                <w:sz w:val="24"/>
                <w:szCs w:val="24"/>
              </w:rPr>
              <w:t xml:space="preserve">всички видове </w:t>
            </w:r>
            <w:r w:rsidRPr="00F74E12">
              <w:rPr>
                <w:sz w:val="24"/>
                <w:szCs w:val="24"/>
              </w:rPr>
              <w:t xml:space="preserve">малка по мащаби инфраструктура в </w:t>
            </w:r>
            <w:r w:rsidRPr="00F74E12">
              <w:rPr>
                <w:sz w:val="24"/>
                <w:szCs w:val="24"/>
              </w:rPr>
              <w:lastRenderedPageBreak/>
              <w:t>районите попадащи в обхвата на МИГ. По този начин подкрепата ще допринесе до ограничаването на диспропорциите в териториалното разпределение на населението и обезлюдяването на територията.</w:t>
            </w:r>
          </w:p>
          <w:p w14:paraId="68E06E1B" w14:textId="77777777" w:rsidR="000736E1" w:rsidRPr="00F74E12" w:rsidRDefault="00CD0153" w:rsidP="004803A4">
            <w:pPr>
              <w:widowControl w:val="0"/>
              <w:spacing w:after="240" w:line="276" w:lineRule="auto"/>
              <w:jc w:val="both"/>
              <w:rPr>
                <w:sz w:val="24"/>
                <w:szCs w:val="24"/>
              </w:rPr>
            </w:pPr>
            <w:r w:rsidRPr="00F74E12">
              <w:rPr>
                <w:sz w:val="24"/>
                <w:szCs w:val="24"/>
              </w:rPr>
              <w:t>Населените места в от територията на МИГ Брезово, Братя Даскалови ще станат привлекателни за бизнеса и за живеене, чрез поддържането и стимулирането на тяхното икономическо, социално и културно развитие, изграждане на липсващата или рехабилитация на съществуващата публична инфраструктура. По този начин ще се постигне както съхраняването на населените места, така и ще се осигури поддържането на образователните услуги, и осигуряването на работни места.</w:t>
            </w:r>
          </w:p>
          <w:p w14:paraId="04ECF99F" w14:textId="77777777" w:rsidR="00CA57F0" w:rsidRPr="00F74E12" w:rsidRDefault="00085957" w:rsidP="004803A4">
            <w:pPr>
              <w:widowControl w:val="0"/>
              <w:spacing w:line="276" w:lineRule="auto"/>
              <w:jc w:val="both"/>
              <w:rPr>
                <w:sz w:val="24"/>
                <w:szCs w:val="24"/>
              </w:rPr>
            </w:pPr>
            <w:r w:rsidRPr="00F74E12">
              <w:rPr>
                <w:b/>
                <w:sz w:val="24"/>
                <w:szCs w:val="24"/>
                <w:lang w:eastAsia="en-US"/>
              </w:rPr>
              <w:t>Очакваните резултати</w:t>
            </w:r>
            <w:r w:rsidRPr="00F74E12">
              <w:rPr>
                <w:sz w:val="24"/>
                <w:szCs w:val="24"/>
                <w:lang w:eastAsia="en-US"/>
              </w:rPr>
              <w:t xml:space="preserve"> от подкрепата се изразяват в създаването и обновяването на малки по мащаби публична и техническа инфраструктура, която от своя страна да доведе до създаването на оптимална жизнена среда на територията на МИГ Брезово, Братя Даскалови, опазването на околната среда, създаването на достъпност и развитие на икономиката, културата, спорта и образованието.</w:t>
            </w:r>
          </w:p>
        </w:tc>
      </w:tr>
    </w:tbl>
    <w:p w14:paraId="7ED60479" w14:textId="77777777" w:rsidR="00DC6FC3" w:rsidRPr="00F74E12" w:rsidRDefault="00DC6FC3" w:rsidP="004803A4">
      <w:pPr>
        <w:pStyle w:val="ListParagraph"/>
        <w:widowControl w:val="0"/>
        <w:spacing w:after="360" w:line="240" w:lineRule="auto"/>
        <w:ind w:left="0"/>
        <w:jc w:val="both"/>
        <w:rPr>
          <w:rFonts w:ascii="Times New Roman" w:hAnsi="Times New Roman" w:cs="Times New Roman"/>
          <w:b/>
          <w:bCs/>
          <w:sz w:val="24"/>
          <w:szCs w:val="24"/>
        </w:rPr>
      </w:pPr>
      <w:bookmarkStart w:id="5" w:name="_Toc505614644"/>
    </w:p>
    <w:p w14:paraId="737686F2" w14:textId="77777777" w:rsidR="00DC6FC3" w:rsidRPr="00F74E12" w:rsidRDefault="00DC6FC3" w:rsidP="004803A4">
      <w:pPr>
        <w:pStyle w:val="ListParagraph"/>
        <w:widowControl w:val="0"/>
        <w:spacing w:after="0" w:line="240" w:lineRule="auto"/>
        <w:ind w:left="0"/>
        <w:jc w:val="both"/>
        <w:rPr>
          <w:rFonts w:ascii="Times New Roman" w:hAnsi="Times New Roman" w:cs="Times New Roman"/>
          <w:b/>
          <w:bCs/>
          <w:sz w:val="24"/>
          <w:szCs w:val="24"/>
        </w:rPr>
      </w:pPr>
      <w:r w:rsidRPr="00F74E12">
        <w:rPr>
          <w:rFonts w:ascii="Times New Roman" w:hAnsi="Times New Roman" w:cs="Times New Roman"/>
          <w:b/>
          <w:bCs/>
          <w:sz w:val="24"/>
          <w:szCs w:val="24"/>
        </w:rPr>
        <w:t>7. ИНДИКАТОРИ:</w:t>
      </w:r>
      <w:bookmarkEnd w:id="5"/>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551"/>
        <w:gridCol w:w="1293"/>
        <w:gridCol w:w="1350"/>
        <w:gridCol w:w="3169"/>
      </w:tblGrid>
      <w:tr w:rsidR="00080D3F" w:rsidRPr="00080D3F" w14:paraId="456F4E32" w14:textId="77777777" w:rsidTr="00EB08BC">
        <w:trPr>
          <w:trHeight w:val="482"/>
        </w:trPr>
        <w:tc>
          <w:tcPr>
            <w:tcW w:w="1135" w:type="dxa"/>
            <w:shd w:val="clear" w:color="auto" w:fill="D9D9D9" w:themeFill="background1" w:themeFillShade="D9"/>
            <w:vAlign w:val="center"/>
          </w:tcPr>
          <w:p w14:paraId="2523EED2"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b/>
                <w:sz w:val="20"/>
                <w:szCs w:val="20"/>
              </w:rPr>
            </w:pPr>
            <w:bookmarkStart w:id="6" w:name="_Toc520193283"/>
            <w:r w:rsidRPr="00080D3F">
              <w:rPr>
                <w:rFonts w:ascii="Times New Roman" w:eastAsia="Calibri" w:hAnsi="Times New Roman" w:cs="Times New Roman"/>
                <w:b/>
                <w:sz w:val="20"/>
                <w:szCs w:val="20"/>
              </w:rPr>
              <w:t>Вид индикатор</w:t>
            </w:r>
          </w:p>
        </w:tc>
        <w:tc>
          <w:tcPr>
            <w:tcW w:w="2551" w:type="dxa"/>
            <w:shd w:val="clear" w:color="auto" w:fill="D9D9D9" w:themeFill="background1" w:themeFillShade="D9"/>
          </w:tcPr>
          <w:p w14:paraId="6E8DC055"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Индикатор</w:t>
            </w:r>
          </w:p>
        </w:tc>
        <w:tc>
          <w:tcPr>
            <w:tcW w:w="1293" w:type="dxa"/>
            <w:shd w:val="clear" w:color="auto" w:fill="D9D9D9" w:themeFill="background1" w:themeFillShade="D9"/>
          </w:tcPr>
          <w:p w14:paraId="4F18791C"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Мерна единица</w:t>
            </w:r>
          </w:p>
        </w:tc>
        <w:tc>
          <w:tcPr>
            <w:tcW w:w="1350" w:type="dxa"/>
            <w:shd w:val="clear" w:color="auto" w:fill="D9D9D9" w:themeFill="background1" w:themeFillShade="D9"/>
          </w:tcPr>
          <w:p w14:paraId="78EB074D"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Цел до края на стратегията</w:t>
            </w:r>
          </w:p>
        </w:tc>
        <w:tc>
          <w:tcPr>
            <w:tcW w:w="3169" w:type="dxa"/>
            <w:shd w:val="clear" w:color="auto" w:fill="D9D9D9" w:themeFill="background1" w:themeFillShade="D9"/>
          </w:tcPr>
          <w:p w14:paraId="6B8416E5"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Източник на информация</w:t>
            </w:r>
          </w:p>
        </w:tc>
      </w:tr>
      <w:tr w:rsidR="00080D3F" w:rsidRPr="00080D3F" w14:paraId="36C7198B" w14:textId="77777777" w:rsidTr="00EB08BC">
        <w:trPr>
          <w:trHeight w:val="343"/>
        </w:trPr>
        <w:tc>
          <w:tcPr>
            <w:tcW w:w="1135" w:type="dxa"/>
            <w:vMerge w:val="restart"/>
            <w:shd w:val="clear" w:color="auto" w:fill="D9D9D9" w:themeFill="background1" w:themeFillShade="D9"/>
            <w:vAlign w:val="center"/>
          </w:tcPr>
          <w:p w14:paraId="5A17A982"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Изходен</w:t>
            </w:r>
          </w:p>
        </w:tc>
        <w:tc>
          <w:tcPr>
            <w:tcW w:w="2551" w:type="dxa"/>
          </w:tcPr>
          <w:p w14:paraId="58CEB5CB"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highlight w:val="yellow"/>
              </w:rPr>
            </w:pPr>
            <w:r w:rsidRPr="00080D3F">
              <w:rPr>
                <w:rFonts w:ascii="Times New Roman" w:eastAsia="Calibri" w:hAnsi="Times New Roman" w:cs="Times New Roman"/>
                <w:sz w:val="20"/>
                <w:szCs w:val="20"/>
              </w:rPr>
              <w:t>Брой проекти, финансирани по мярката</w:t>
            </w:r>
          </w:p>
        </w:tc>
        <w:tc>
          <w:tcPr>
            <w:tcW w:w="1293" w:type="dxa"/>
          </w:tcPr>
          <w:p w14:paraId="0D211739"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350" w:type="dxa"/>
          </w:tcPr>
          <w:p w14:paraId="49849D74" w14:textId="72D2742F"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 xml:space="preserve">Минимум </w:t>
            </w:r>
            <w:r w:rsidR="00D927CB">
              <w:rPr>
                <w:rFonts w:ascii="Times New Roman" w:eastAsia="Calibri" w:hAnsi="Times New Roman" w:cs="Times New Roman"/>
                <w:sz w:val="20"/>
                <w:szCs w:val="20"/>
              </w:rPr>
              <w:t>5</w:t>
            </w:r>
          </w:p>
        </w:tc>
        <w:tc>
          <w:tcPr>
            <w:tcW w:w="3169" w:type="dxa"/>
          </w:tcPr>
          <w:p w14:paraId="7F994A5F" w14:textId="248DF646"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w:t>
            </w:r>
            <w:r w:rsidR="00D927CB">
              <w:rPr>
                <w:rFonts w:ascii="Times New Roman" w:eastAsia="Calibri" w:hAnsi="Times New Roman" w:cs="Times New Roman"/>
                <w:sz w:val="20"/>
                <w:szCs w:val="20"/>
              </w:rPr>
              <w:t>; Сключени договори и изпълнени проекти – проектни досиета.</w:t>
            </w:r>
          </w:p>
        </w:tc>
      </w:tr>
      <w:tr w:rsidR="00080D3F" w:rsidRPr="00080D3F" w14:paraId="7B817345" w14:textId="77777777" w:rsidTr="00EB08BC">
        <w:tc>
          <w:tcPr>
            <w:tcW w:w="1135" w:type="dxa"/>
            <w:vMerge/>
            <w:shd w:val="clear" w:color="auto" w:fill="D9D9D9" w:themeFill="background1" w:themeFillShade="D9"/>
            <w:vAlign w:val="center"/>
          </w:tcPr>
          <w:p w14:paraId="0F2BCD3B"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tcPr>
          <w:p w14:paraId="1E6CFAD8"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highlight w:val="yellow"/>
              </w:rPr>
            </w:pPr>
            <w:r w:rsidRPr="00080D3F">
              <w:rPr>
                <w:rFonts w:ascii="Times New Roman" w:eastAsia="Calibri" w:hAnsi="Times New Roman" w:cs="Times New Roman"/>
                <w:sz w:val="20"/>
                <w:szCs w:val="20"/>
              </w:rPr>
              <w:t>Брой бенефициенти, подпомогнати по мярката</w:t>
            </w:r>
          </w:p>
        </w:tc>
        <w:tc>
          <w:tcPr>
            <w:tcW w:w="1293" w:type="dxa"/>
          </w:tcPr>
          <w:p w14:paraId="55E002F7"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350" w:type="dxa"/>
          </w:tcPr>
          <w:p w14:paraId="0DDE970C"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3</w:t>
            </w:r>
          </w:p>
        </w:tc>
        <w:tc>
          <w:tcPr>
            <w:tcW w:w="3169" w:type="dxa"/>
          </w:tcPr>
          <w:p w14:paraId="2F556E9E"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w:t>
            </w:r>
          </w:p>
        </w:tc>
      </w:tr>
      <w:tr w:rsidR="00080D3F" w:rsidRPr="00080D3F" w14:paraId="32C3D608" w14:textId="77777777" w:rsidTr="00EB08BC">
        <w:tc>
          <w:tcPr>
            <w:tcW w:w="1135" w:type="dxa"/>
            <w:vMerge/>
            <w:shd w:val="clear" w:color="auto" w:fill="D9D9D9" w:themeFill="background1" w:themeFillShade="D9"/>
            <w:vAlign w:val="center"/>
          </w:tcPr>
          <w:p w14:paraId="30301009"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vAlign w:val="center"/>
          </w:tcPr>
          <w:p w14:paraId="3EE3E763" w14:textId="77777777" w:rsidR="00080D3F" w:rsidRPr="00080D3F" w:rsidRDefault="00080D3F" w:rsidP="00080D3F">
            <w:pPr>
              <w:widowControl w:val="0"/>
              <w:spacing w:after="0" w:line="276" w:lineRule="auto"/>
              <w:jc w:val="both"/>
              <w:rPr>
                <w:rFonts w:ascii="Times New Roman" w:eastAsia="MS Mincho" w:hAnsi="Times New Roman" w:cs="Times New Roman"/>
                <w:sz w:val="20"/>
                <w:szCs w:val="20"/>
              </w:rPr>
            </w:pPr>
            <w:r w:rsidRPr="00080D3F">
              <w:rPr>
                <w:rFonts w:ascii="Times New Roman" w:eastAsia="Calibri" w:hAnsi="Times New Roman" w:cs="Times New Roman"/>
                <w:sz w:val="20"/>
                <w:szCs w:val="20"/>
              </w:rPr>
              <w:t xml:space="preserve">Общ обем на инвестициите </w:t>
            </w:r>
          </w:p>
        </w:tc>
        <w:tc>
          <w:tcPr>
            <w:tcW w:w="1293" w:type="dxa"/>
            <w:vAlign w:val="center"/>
          </w:tcPr>
          <w:p w14:paraId="48308AB2" w14:textId="77777777" w:rsidR="00080D3F" w:rsidRPr="00080D3F" w:rsidRDefault="00080D3F" w:rsidP="00080D3F">
            <w:pPr>
              <w:widowControl w:val="0"/>
              <w:tabs>
                <w:tab w:val="left" w:pos="1780"/>
              </w:tabs>
              <w:spacing w:after="0" w:line="276" w:lineRule="auto"/>
              <w:ind w:right="94" w:firstLine="49"/>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Лв.</w:t>
            </w:r>
          </w:p>
        </w:tc>
        <w:tc>
          <w:tcPr>
            <w:tcW w:w="1350" w:type="dxa"/>
            <w:vAlign w:val="center"/>
          </w:tcPr>
          <w:p w14:paraId="09459E51" w14:textId="5E0EA928" w:rsidR="00080D3F" w:rsidRPr="00080D3F" w:rsidRDefault="00D927CB"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1 177 500</w:t>
            </w:r>
            <w:r w:rsidR="00080D3F" w:rsidRPr="00080D3F">
              <w:rPr>
                <w:rFonts w:ascii="Times New Roman" w:eastAsia="Calibri" w:hAnsi="Times New Roman" w:cs="Times New Roman"/>
                <w:sz w:val="20"/>
                <w:szCs w:val="20"/>
              </w:rPr>
              <w:t>,00</w:t>
            </w:r>
          </w:p>
        </w:tc>
        <w:tc>
          <w:tcPr>
            <w:tcW w:w="3169" w:type="dxa"/>
          </w:tcPr>
          <w:p w14:paraId="4ED7401F" w14:textId="752DA575" w:rsidR="00080D3F" w:rsidRPr="00080D3F" w:rsidRDefault="00080D3F" w:rsidP="00080D3F">
            <w:pPr>
              <w:widowControl w:val="0"/>
              <w:autoSpaceDE w:val="0"/>
              <w:autoSpaceDN w:val="0"/>
              <w:adjustRightInd w:val="0"/>
              <w:spacing w:after="0" w:line="276" w:lineRule="auto"/>
              <w:ind w:right="113"/>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Документи на проектите, отчети на бенефициентите, протоколи от извършени проверки</w:t>
            </w:r>
          </w:p>
        </w:tc>
      </w:tr>
      <w:tr w:rsidR="00080D3F" w:rsidRPr="00080D3F" w14:paraId="3CC4E21D" w14:textId="77777777" w:rsidTr="00EB08BC">
        <w:trPr>
          <w:trHeight w:val="163"/>
        </w:trPr>
        <w:tc>
          <w:tcPr>
            <w:tcW w:w="1135" w:type="dxa"/>
            <w:vMerge w:val="restart"/>
            <w:shd w:val="clear" w:color="auto" w:fill="D9D9D9" w:themeFill="background1" w:themeFillShade="D9"/>
            <w:vAlign w:val="center"/>
          </w:tcPr>
          <w:p w14:paraId="1DF6B28C"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Резултат</w:t>
            </w:r>
          </w:p>
        </w:tc>
        <w:tc>
          <w:tcPr>
            <w:tcW w:w="2551" w:type="dxa"/>
            <w:vAlign w:val="center"/>
          </w:tcPr>
          <w:p w14:paraId="1C2C5CD5" w14:textId="77777777" w:rsidR="00080D3F" w:rsidRPr="00080D3F" w:rsidRDefault="00080D3F" w:rsidP="00080D3F">
            <w:pPr>
              <w:widowControl w:val="0"/>
              <w:spacing w:after="0" w:line="276" w:lineRule="auto"/>
              <w:jc w:val="both"/>
              <w:rPr>
                <w:rFonts w:ascii="Times New Roman" w:eastAsia="MS Mincho" w:hAnsi="Times New Roman" w:cs="Times New Roman"/>
                <w:sz w:val="20"/>
                <w:szCs w:val="20"/>
                <w:highlight w:val="yellow"/>
              </w:rPr>
            </w:pPr>
            <w:r w:rsidRPr="00080D3F">
              <w:rPr>
                <w:rFonts w:ascii="Times New Roman" w:eastAsia="MS Mincho" w:hAnsi="Times New Roman" w:cs="Times New Roman"/>
                <w:color w:val="000000"/>
                <w:sz w:val="20"/>
                <w:szCs w:val="20"/>
              </w:rPr>
              <w:t>Населени места, които се ползват от подобрените услуги</w:t>
            </w:r>
          </w:p>
        </w:tc>
        <w:tc>
          <w:tcPr>
            <w:tcW w:w="1293" w:type="dxa"/>
          </w:tcPr>
          <w:p w14:paraId="6CF22527"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p>
          <w:p w14:paraId="208837D7"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350" w:type="dxa"/>
          </w:tcPr>
          <w:p w14:paraId="24D2F186"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p>
          <w:p w14:paraId="4B8860EB" w14:textId="054D3D82" w:rsidR="00080D3F" w:rsidRPr="00080D3F" w:rsidRDefault="00D927CB"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3169" w:type="dxa"/>
          </w:tcPr>
          <w:p w14:paraId="49FAFCE6"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 xml:space="preserve">Документи на проектите, отчети на бенефициентите, </w:t>
            </w:r>
          </w:p>
        </w:tc>
      </w:tr>
      <w:tr w:rsidR="00080D3F" w:rsidRPr="00080D3F" w14:paraId="6EC6EFB7" w14:textId="77777777" w:rsidTr="00EB08BC">
        <w:trPr>
          <w:trHeight w:val="1014"/>
        </w:trPr>
        <w:tc>
          <w:tcPr>
            <w:tcW w:w="1135" w:type="dxa"/>
            <w:vMerge/>
            <w:shd w:val="clear" w:color="auto" w:fill="D9D9D9" w:themeFill="background1" w:themeFillShade="D9"/>
            <w:vAlign w:val="center"/>
          </w:tcPr>
          <w:p w14:paraId="68235537"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vAlign w:val="center"/>
          </w:tcPr>
          <w:p w14:paraId="2E89014A" w14:textId="77777777" w:rsidR="00080D3F" w:rsidRPr="00080D3F" w:rsidRDefault="00080D3F" w:rsidP="00080D3F">
            <w:pPr>
              <w:widowControl w:val="0"/>
              <w:spacing w:after="0" w:line="276" w:lineRule="auto"/>
              <w:jc w:val="both"/>
              <w:rPr>
                <w:rFonts w:ascii="Times New Roman" w:eastAsia="Calibri" w:hAnsi="Times New Roman" w:cs="Times New Roman"/>
                <w:color w:val="000000"/>
                <w:sz w:val="20"/>
                <w:szCs w:val="20"/>
              </w:rPr>
            </w:pPr>
            <w:r w:rsidRPr="00080D3F">
              <w:rPr>
                <w:rFonts w:ascii="Times New Roman" w:eastAsia="MS Mincho" w:hAnsi="Times New Roman" w:cs="Times New Roman"/>
                <w:color w:val="000000"/>
                <w:sz w:val="20"/>
                <w:szCs w:val="20"/>
              </w:rPr>
              <w:t>Население, което се ползва от подобрената среда</w:t>
            </w:r>
          </w:p>
        </w:tc>
        <w:tc>
          <w:tcPr>
            <w:tcW w:w="1293" w:type="dxa"/>
          </w:tcPr>
          <w:p w14:paraId="59033359"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 от населението на територията</w:t>
            </w:r>
          </w:p>
        </w:tc>
        <w:tc>
          <w:tcPr>
            <w:tcW w:w="1350" w:type="dxa"/>
          </w:tcPr>
          <w:p w14:paraId="6AD5B166"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50%</w:t>
            </w:r>
          </w:p>
        </w:tc>
        <w:tc>
          <w:tcPr>
            <w:tcW w:w="3169" w:type="dxa"/>
          </w:tcPr>
          <w:p w14:paraId="23038E9E"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 Документи на проектите</w:t>
            </w:r>
          </w:p>
          <w:p w14:paraId="5A8300EA"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080D3F" w:rsidRPr="00080D3F" w14:paraId="51B5C8B7" w14:textId="77777777" w:rsidTr="00EB08BC">
        <w:tc>
          <w:tcPr>
            <w:tcW w:w="1135" w:type="dxa"/>
            <w:vMerge/>
            <w:shd w:val="clear" w:color="auto" w:fill="D9D9D9" w:themeFill="background1" w:themeFillShade="D9"/>
            <w:vAlign w:val="center"/>
          </w:tcPr>
          <w:p w14:paraId="60E73019"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vAlign w:val="center"/>
          </w:tcPr>
          <w:p w14:paraId="202D0939" w14:textId="77777777" w:rsidR="00080D3F" w:rsidRPr="00080D3F" w:rsidRDefault="00080D3F" w:rsidP="00080D3F">
            <w:pPr>
              <w:widowControl w:val="0"/>
              <w:spacing w:after="0" w:line="276" w:lineRule="auto"/>
              <w:jc w:val="both"/>
              <w:rPr>
                <w:rFonts w:ascii="Times New Roman" w:eastAsia="MS Mincho" w:hAnsi="Times New Roman" w:cs="Times New Roman"/>
                <w:sz w:val="20"/>
                <w:szCs w:val="20"/>
                <w:highlight w:val="yellow"/>
              </w:rPr>
            </w:pPr>
            <w:r w:rsidRPr="00080D3F">
              <w:rPr>
                <w:rFonts w:ascii="Times New Roman" w:eastAsia="Calibri" w:hAnsi="Times New Roman" w:cs="Times New Roman"/>
                <w:sz w:val="20"/>
                <w:szCs w:val="20"/>
              </w:rPr>
              <w:t>Брой създадени нови услуги</w:t>
            </w:r>
          </w:p>
        </w:tc>
        <w:tc>
          <w:tcPr>
            <w:tcW w:w="1293" w:type="dxa"/>
          </w:tcPr>
          <w:p w14:paraId="7AC796E3"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350" w:type="dxa"/>
          </w:tcPr>
          <w:p w14:paraId="55F471BB"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2</w:t>
            </w:r>
          </w:p>
        </w:tc>
        <w:tc>
          <w:tcPr>
            <w:tcW w:w="3169" w:type="dxa"/>
          </w:tcPr>
          <w:p w14:paraId="1DBC0919"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 Досиета на проектите Протоколи от извършени проверки</w:t>
            </w:r>
          </w:p>
        </w:tc>
      </w:tr>
      <w:tr w:rsidR="00080D3F" w:rsidRPr="00080D3F" w14:paraId="7F800EF3" w14:textId="77777777" w:rsidTr="00080D3F">
        <w:tc>
          <w:tcPr>
            <w:tcW w:w="9498" w:type="dxa"/>
            <w:gridSpan w:val="5"/>
            <w:shd w:val="clear" w:color="auto" w:fill="auto"/>
            <w:vAlign w:val="center"/>
          </w:tcPr>
          <w:p w14:paraId="45E1FD01" w14:textId="77777777"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sz w:val="24"/>
                <w:szCs w:val="24"/>
              </w:rPr>
              <w:t>Във формуляра за кандидатстване / Формуляра за мониторинг  кандидатът следва да заложи  и предостави  информация по посочените индикатори и други приложими индикатори за инвестицията,</w:t>
            </w:r>
            <w:r w:rsidR="00A34AB8">
              <w:rPr>
                <w:rFonts w:ascii="Times New Roman" w:eastAsia="Calibri" w:hAnsi="Times New Roman" w:cs="Times New Roman"/>
                <w:sz w:val="24"/>
                <w:szCs w:val="24"/>
              </w:rPr>
              <w:t xml:space="preserve"> </w:t>
            </w:r>
            <w:r w:rsidRPr="0083346C">
              <w:rPr>
                <w:rFonts w:ascii="Times New Roman" w:eastAsia="Calibri" w:hAnsi="Times New Roman" w:cs="Times New Roman"/>
                <w:sz w:val="24"/>
                <w:szCs w:val="24"/>
              </w:rPr>
              <w:t>за която се  кандидатства, както следва:</w:t>
            </w:r>
          </w:p>
          <w:p w14:paraId="09B3F81E" w14:textId="77777777"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b/>
                <w:sz w:val="24"/>
                <w:szCs w:val="24"/>
              </w:rPr>
              <w:t>- В индикатор „Населени места, които се ползват от подобрените услуги“</w:t>
            </w:r>
            <w:r w:rsidRPr="0083346C">
              <w:rPr>
                <w:rFonts w:ascii="Times New Roman" w:eastAsia="Calibri" w:hAnsi="Times New Roman" w:cs="Times New Roman"/>
                <w:sz w:val="24"/>
                <w:szCs w:val="24"/>
              </w:rPr>
              <w:t>, кандидатите следва да посочат броя на населените места, които ще се ползват от подобрени услуги (в т.ч. подобрена инфраструктура)</w:t>
            </w:r>
          </w:p>
          <w:p w14:paraId="584247D3" w14:textId="249828FF"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b/>
                <w:sz w:val="24"/>
                <w:szCs w:val="24"/>
              </w:rPr>
              <w:lastRenderedPageBreak/>
              <w:t xml:space="preserve">- В индикатор „Население, което се ползва от подобрената среда“ </w:t>
            </w:r>
            <w:r w:rsidRPr="0083346C">
              <w:rPr>
                <w:rFonts w:ascii="Times New Roman" w:eastAsia="Calibri" w:hAnsi="Times New Roman" w:cs="Times New Roman"/>
                <w:sz w:val="24"/>
                <w:szCs w:val="24"/>
              </w:rPr>
              <w:t xml:space="preserve">кандидатите следва да посочат % от населението от територията на МИГ, което се ползва от подобрена сред. Под подобрена среда следва да се разбира всички видове инвестиции в допустими дейности, които водят до подобряване на условията на живот на територията на МИГ (Инвестиции в създаването, подобряването или разширяването на всички видове малки по мащаби инфраструктура). </w:t>
            </w:r>
            <w:r w:rsidRPr="008073D7">
              <w:rPr>
                <w:rFonts w:ascii="Times New Roman" w:eastAsia="Calibri" w:hAnsi="Times New Roman" w:cs="Times New Roman"/>
                <w:sz w:val="24"/>
                <w:szCs w:val="24"/>
              </w:rPr>
              <w:t xml:space="preserve">В Приложение </w:t>
            </w:r>
            <w:r w:rsidR="004D6CB1">
              <w:rPr>
                <w:rFonts w:ascii="Times New Roman" w:eastAsia="Calibri" w:hAnsi="Times New Roman" w:cs="Times New Roman"/>
                <w:sz w:val="24"/>
                <w:szCs w:val="24"/>
                <w:lang w:val="en-US"/>
              </w:rPr>
              <w:t>5</w:t>
            </w:r>
            <w:r w:rsidRPr="008073D7">
              <w:rPr>
                <w:rFonts w:ascii="Times New Roman" w:eastAsia="Calibri" w:hAnsi="Times New Roman" w:cs="Times New Roman"/>
                <w:sz w:val="24"/>
                <w:szCs w:val="24"/>
              </w:rPr>
              <w:t xml:space="preserve"> към Документите за информация „Справка за населението по населени места по данни на </w:t>
            </w:r>
            <w:r w:rsidRPr="004D6CB1">
              <w:rPr>
                <w:rFonts w:ascii="Times New Roman" w:eastAsia="Calibri" w:hAnsi="Times New Roman" w:cs="Times New Roman"/>
                <w:sz w:val="24"/>
                <w:szCs w:val="24"/>
              </w:rPr>
              <w:t>НСИ към 31.12.20</w:t>
            </w:r>
            <w:r w:rsidR="008073D7" w:rsidRPr="004D6CB1">
              <w:rPr>
                <w:rFonts w:ascii="Times New Roman" w:eastAsia="Calibri" w:hAnsi="Times New Roman" w:cs="Times New Roman"/>
                <w:sz w:val="24"/>
                <w:szCs w:val="24"/>
              </w:rPr>
              <w:t>20</w:t>
            </w:r>
            <w:r w:rsidRPr="008073D7">
              <w:rPr>
                <w:rFonts w:ascii="Times New Roman" w:eastAsia="Calibri" w:hAnsi="Times New Roman" w:cs="Times New Roman"/>
                <w:sz w:val="24"/>
                <w:szCs w:val="24"/>
              </w:rPr>
              <w:t xml:space="preserve"> г.“</w:t>
            </w:r>
            <w:r w:rsidRPr="0083346C">
              <w:rPr>
                <w:rFonts w:ascii="Times New Roman" w:eastAsia="Calibri" w:hAnsi="Times New Roman" w:cs="Times New Roman"/>
                <w:sz w:val="24"/>
                <w:szCs w:val="24"/>
              </w:rPr>
              <w:t xml:space="preserve"> е посочена необходимата информация по населени места. Когато резултатите от реализирането на проекта оказват въздействие върху повече от едно населено място, кандидатите следва да отразят общият сбор на % - </w:t>
            </w:r>
            <w:proofErr w:type="spellStart"/>
            <w:r w:rsidRPr="0083346C">
              <w:rPr>
                <w:rFonts w:ascii="Times New Roman" w:eastAsia="Calibri" w:hAnsi="Times New Roman" w:cs="Times New Roman"/>
                <w:sz w:val="24"/>
                <w:szCs w:val="24"/>
              </w:rPr>
              <w:t>ното</w:t>
            </w:r>
            <w:proofErr w:type="spellEnd"/>
            <w:r w:rsidRPr="0083346C">
              <w:rPr>
                <w:rFonts w:ascii="Times New Roman" w:eastAsia="Calibri" w:hAnsi="Times New Roman" w:cs="Times New Roman"/>
                <w:sz w:val="24"/>
                <w:szCs w:val="24"/>
              </w:rPr>
              <w:t xml:space="preserve"> население на засегнатите населени места. </w:t>
            </w:r>
          </w:p>
          <w:p w14:paraId="01CA5AF3" w14:textId="77777777"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sz w:val="24"/>
                <w:szCs w:val="24"/>
              </w:rPr>
              <w:t xml:space="preserve">- </w:t>
            </w:r>
            <w:r w:rsidRPr="0083346C">
              <w:rPr>
                <w:rFonts w:ascii="Times New Roman" w:eastAsia="Calibri" w:hAnsi="Times New Roman" w:cs="Times New Roman"/>
                <w:b/>
                <w:sz w:val="24"/>
                <w:szCs w:val="24"/>
              </w:rPr>
              <w:t>В индикатор „Брой създадени нови услуги“</w:t>
            </w:r>
            <w:r w:rsidRPr="0083346C">
              <w:rPr>
                <w:rFonts w:ascii="Times New Roman" w:eastAsia="Calibri" w:hAnsi="Times New Roman" w:cs="Times New Roman"/>
                <w:sz w:val="24"/>
                <w:szCs w:val="24"/>
              </w:rPr>
              <w:t xml:space="preserve"> кандидатите следва да посочат броя на създадените нови услуги, когато проекта предвижда създаването на нови услуги.</w:t>
            </w:r>
          </w:p>
          <w:p w14:paraId="4B0FC1F7"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highlight w:val="yellow"/>
              </w:rPr>
            </w:pPr>
          </w:p>
          <w:tbl>
            <w:tblPr>
              <w:tblStyle w:val="TableGrid"/>
              <w:tblW w:w="0" w:type="auto"/>
              <w:shd w:val="clear" w:color="auto" w:fill="DEEAF6" w:themeFill="accent1" w:themeFillTint="33"/>
              <w:tblLayout w:type="fixed"/>
              <w:tblLook w:val="04A0" w:firstRow="1" w:lastRow="0" w:firstColumn="1" w:lastColumn="0" w:noHBand="0" w:noVBand="1"/>
            </w:tblPr>
            <w:tblGrid>
              <w:gridCol w:w="9267"/>
            </w:tblGrid>
            <w:tr w:rsidR="00080D3F" w:rsidRPr="00080D3F" w14:paraId="311E60CB" w14:textId="77777777" w:rsidTr="00080D3F">
              <w:tc>
                <w:tcPr>
                  <w:tcW w:w="9267" w:type="dxa"/>
                  <w:shd w:val="clear" w:color="auto" w:fill="DEEAF6" w:themeFill="accent1" w:themeFillTint="33"/>
                </w:tcPr>
                <w:p w14:paraId="36910896" w14:textId="77777777" w:rsidR="00080D3F" w:rsidRPr="0083346C" w:rsidRDefault="00080D3F" w:rsidP="00080D3F">
                  <w:pPr>
                    <w:widowControl w:val="0"/>
                    <w:autoSpaceDE w:val="0"/>
                    <w:autoSpaceDN w:val="0"/>
                    <w:adjustRightInd w:val="0"/>
                    <w:spacing w:line="276" w:lineRule="auto"/>
                    <w:jc w:val="both"/>
                    <w:rPr>
                      <w:b/>
                      <w:sz w:val="24"/>
                      <w:szCs w:val="24"/>
                    </w:rPr>
                  </w:pPr>
                  <w:r w:rsidRPr="0083346C">
                    <w:rPr>
                      <w:b/>
                      <w:sz w:val="24"/>
                      <w:szCs w:val="24"/>
                    </w:rPr>
                    <w:t>ВАЖНО!!!</w:t>
                  </w:r>
                </w:p>
                <w:p w14:paraId="75032387" w14:textId="77777777" w:rsidR="00080D3F" w:rsidRPr="0083346C" w:rsidRDefault="00080D3F" w:rsidP="00080D3F">
                  <w:pPr>
                    <w:widowControl w:val="0"/>
                    <w:autoSpaceDE w:val="0"/>
                    <w:autoSpaceDN w:val="0"/>
                    <w:adjustRightInd w:val="0"/>
                    <w:spacing w:line="276" w:lineRule="auto"/>
                    <w:jc w:val="both"/>
                    <w:rPr>
                      <w:b/>
                      <w:sz w:val="24"/>
                      <w:szCs w:val="24"/>
                    </w:rPr>
                  </w:pPr>
                </w:p>
                <w:p w14:paraId="1476E55C" w14:textId="77777777" w:rsidR="00080D3F" w:rsidRPr="0083346C" w:rsidRDefault="00080D3F" w:rsidP="00080D3F">
                  <w:pPr>
                    <w:widowControl w:val="0"/>
                    <w:autoSpaceDE w:val="0"/>
                    <w:autoSpaceDN w:val="0"/>
                    <w:adjustRightInd w:val="0"/>
                    <w:spacing w:line="276" w:lineRule="auto"/>
                    <w:jc w:val="both"/>
                    <w:rPr>
                      <w:sz w:val="24"/>
                      <w:szCs w:val="24"/>
                    </w:rPr>
                  </w:pPr>
                  <w:r w:rsidRPr="0083346C">
                    <w:rPr>
                      <w:sz w:val="24"/>
                      <w:szCs w:val="24"/>
                    </w:rPr>
                    <w:t xml:space="preserve">По настоящата процедура за предоставяне на БФП, кандидатите следва </w:t>
                  </w:r>
                  <w:r w:rsidRPr="0083346C">
                    <w:rPr>
                      <w:b/>
                      <w:sz w:val="24"/>
                      <w:szCs w:val="24"/>
                    </w:rPr>
                    <w:t>ЗАДЪЛЖИТЕЛНО</w:t>
                  </w:r>
                  <w:r w:rsidRPr="0083346C">
                    <w:rPr>
                      <w:sz w:val="24"/>
                      <w:szCs w:val="24"/>
                    </w:rPr>
                    <w:t xml:space="preserve"> да включат в проектното си предложение:</w:t>
                  </w:r>
                </w:p>
                <w:p w14:paraId="3049C2E1" w14:textId="77777777" w:rsidR="00080D3F" w:rsidRPr="0083346C" w:rsidRDefault="00080D3F" w:rsidP="0013347E">
                  <w:pPr>
                    <w:widowControl w:val="0"/>
                    <w:numPr>
                      <w:ilvl w:val="0"/>
                      <w:numId w:val="17"/>
                    </w:numPr>
                    <w:autoSpaceDE w:val="0"/>
                    <w:autoSpaceDN w:val="0"/>
                    <w:adjustRightInd w:val="0"/>
                    <w:spacing w:line="276" w:lineRule="auto"/>
                    <w:contextualSpacing/>
                    <w:jc w:val="both"/>
                    <w:rPr>
                      <w:b/>
                      <w:sz w:val="24"/>
                      <w:szCs w:val="24"/>
                    </w:rPr>
                  </w:pPr>
                  <w:r w:rsidRPr="0083346C">
                    <w:rPr>
                      <w:b/>
                      <w:sz w:val="24"/>
                      <w:szCs w:val="24"/>
                    </w:rPr>
                    <w:t>Индикатор „Населени места, които се ползват от подобрените услуги“</w:t>
                  </w:r>
                </w:p>
                <w:p w14:paraId="18C5FE05" w14:textId="77777777" w:rsidR="00080D3F" w:rsidRPr="0083346C" w:rsidRDefault="00080D3F" w:rsidP="00080D3F">
                  <w:pPr>
                    <w:widowControl w:val="0"/>
                    <w:autoSpaceDE w:val="0"/>
                    <w:autoSpaceDN w:val="0"/>
                    <w:adjustRightInd w:val="0"/>
                    <w:spacing w:line="276" w:lineRule="auto"/>
                    <w:ind w:left="720"/>
                    <w:contextualSpacing/>
                    <w:jc w:val="center"/>
                    <w:rPr>
                      <w:b/>
                      <w:sz w:val="24"/>
                      <w:szCs w:val="24"/>
                    </w:rPr>
                  </w:pPr>
                  <w:r w:rsidRPr="0083346C">
                    <w:rPr>
                      <w:b/>
                      <w:sz w:val="24"/>
                      <w:szCs w:val="24"/>
                    </w:rPr>
                    <w:t>И</w:t>
                  </w:r>
                </w:p>
                <w:p w14:paraId="0F8309DF" w14:textId="3EC29FC7" w:rsidR="00080D3F" w:rsidRPr="007D08D1" w:rsidRDefault="00080D3F" w:rsidP="00080D3F">
                  <w:pPr>
                    <w:widowControl w:val="0"/>
                    <w:numPr>
                      <w:ilvl w:val="0"/>
                      <w:numId w:val="17"/>
                    </w:numPr>
                    <w:autoSpaceDE w:val="0"/>
                    <w:autoSpaceDN w:val="0"/>
                    <w:adjustRightInd w:val="0"/>
                    <w:spacing w:line="276" w:lineRule="auto"/>
                    <w:contextualSpacing/>
                    <w:jc w:val="both"/>
                    <w:rPr>
                      <w:sz w:val="24"/>
                      <w:szCs w:val="24"/>
                    </w:rPr>
                  </w:pPr>
                  <w:r w:rsidRPr="0083346C">
                    <w:rPr>
                      <w:b/>
                      <w:sz w:val="24"/>
                      <w:szCs w:val="24"/>
                    </w:rPr>
                    <w:t>Индикатор „Население, което се ползва от подобрената среда“</w:t>
                  </w:r>
                </w:p>
              </w:tc>
            </w:tr>
          </w:tbl>
          <w:p w14:paraId="757408BC"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p>
        </w:tc>
      </w:tr>
    </w:tbl>
    <w:p w14:paraId="6BAF6968" w14:textId="77777777" w:rsidR="00B12C92" w:rsidRPr="00F74E12" w:rsidRDefault="001D61C0" w:rsidP="00E87852">
      <w:pPr>
        <w:widowControl w:val="0"/>
        <w:spacing w:before="240" w:after="0" w:line="276" w:lineRule="auto"/>
        <w:jc w:val="both"/>
        <w:outlineLvl w:val="0"/>
        <w:rPr>
          <w:rFonts w:ascii="Times New Roman" w:eastAsia="Times New Roman" w:hAnsi="Times New Roman" w:cs="Times New Roman"/>
          <w:b/>
          <w:bCs/>
          <w:sz w:val="24"/>
          <w:szCs w:val="24"/>
        </w:rPr>
      </w:pPr>
      <w:r w:rsidRPr="00F74E12">
        <w:rPr>
          <w:rFonts w:ascii="Times New Roman" w:eastAsia="Times New Roman" w:hAnsi="Times New Roman" w:cs="Times New Roman"/>
          <w:b/>
          <w:bCs/>
          <w:sz w:val="24"/>
          <w:szCs w:val="24"/>
        </w:rPr>
        <w:lastRenderedPageBreak/>
        <w:t>8. ОБЩ РАЗМЕР НА БЕЗВЪЗМЕЗДНАТА ФИНАНСОВА ПОМОЩ ПО ПРОЦЕДУРАТА:</w:t>
      </w:r>
      <w:bookmarkEnd w:id="6"/>
    </w:p>
    <w:tbl>
      <w:tblPr>
        <w:tblStyle w:val="TableGrid"/>
        <w:tblW w:w="0" w:type="auto"/>
        <w:tblLook w:val="04A0" w:firstRow="1" w:lastRow="0" w:firstColumn="1" w:lastColumn="0" w:noHBand="0" w:noVBand="1"/>
      </w:tblPr>
      <w:tblGrid>
        <w:gridCol w:w="9346"/>
      </w:tblGrid>
      <w:tr w:rsidR="001D61C0" w:rsidRPr="00F74E12" w14:paraId="27FA556B" w14:textId="77777777" w:rsidTr="001479F7">
        <w:tc>
          <w:tcPr>
            <w:tcW w:w="9496" w:type="dxa"/>
          </w:tcPr>
          <w:tbl>
            <w:tblPr>
              <w:tblStyle w:val="TableGrid"/>
              <w:tblW w:w="0" w:type="auto"/>
              <w:tblLook w:val="04A0" w:firstRow="1" w:lastRow="0" w:firstColumn="1" w:lastColumn="0" w:noHBand="0" w:noVBand="1"/>
            </w:tblPr>
            <w:tblGrid>
              <w:gridCol w:w="3046"/>
              <w:gridCol w:w="3950"/>
              <w:gridCol w:w="2124"/>
            </w:tblGrid>
            <w:tr w:rsidR="00B12C92" w:rsidRPr="00F74E12" w14:paraId="031751B0" w14:textId="77777777" w:rsidTr="00B12C92">
              <w:tc>
                <w:tcPr>
                  <w:tcW w:w="3093" w:type="dxa"/>
                  <w:shd w:val="clear" w:color="auto" w:fill="D9D9D9" w:themeFill="background1" w:themeFillShade="D9"/>
                </w:tcPr>
                <w:p w14:paraId="436BBCEF" w14:textId="77777777" w:rsidR="00B12C92" w:rsidRPr="00F74E12" w:rsidRDefault="00B12C92" w:rsidP="004803A4">
                  <w:pPr>
                    <w:widowControl w:val="0"/>
                    <w:spacing w:line="276" w:lineRule="auto"/>
                    <w:jc w:val="center"/>
                    <w:rPr>
                      <w:b/>
                      <w:sz w:val="24"/>
                      <w:szCs w:val="24"/>
                    </w:rPr>
                  </w:pPr>
                  <w:r w:rsidRPr="00F74E12">
                    <w:rPr>
                      <w:b/>
                      <w:sz w:val="24"/>
                      <w:szCs w:val="24"/>
                    </w:rPr>
                    <w:t>Общ размер на безвъзмездната финансова помощ</w:t>
                  </w:r>
                </w:p>
              </w:tc>
              <w:tc>
                <w:tcPr>
                  <w:tcW w:w="4044" w:type="dxa"/>
                  <w:shd w:val="clear" w:color="auto" w:fill="D9D9D9" w:themeFill="background1" w:themeFillShade="D9"/>
                </w:tcPr>
                <w:p w14:paraId="173BE3EF" w14:textId="77777777" w:rsidR="00B12C92" w:rsidRPr="00F74E12" w:rsidRDefault="00B12C92" w:rsidP="004803A4">
                  <w:pPr>
                    <w:widowControl w:val="0"/>
                    <w:spacing w:line="276" w:lineRule="auto"/>
                    <w:jc w:val="center"/>
                    <w:rPr>
                      <w:b/>
                      <w:sz w:val="24"/>
                      <w:szCs w:val="24"/>
                    </w:rPr>
                  </w:pPr>
                  <w:r w:rsidRPr="00F74E12">
                    <w:rPr>
                      <w:b/>
                      <w:sz w:val="24"/>
                      <w:szCs w:val="24"/>
                    </w:rPr>
                    <w:t>Средства от Европейския земеделски фонд за развитие на селските райони (ЕЗФСР)</w:t>
                  </w:r>
                </w:p>
              </w:tc>
              <w:tc>
                <w:tcPr>
                  <w:tcW w:w="2133" w:type="dxa"/>
                  <w:shd w:val="clear" w:color="auto" w:fill="D9D9D9" w:themeFill="background1" w:themeFillShade="D9"/>
                </w:tcPr>
                <w:p w14:paraId="6FA409C2" w14:textId="77777777" w:rsidR="00B12C92" w:rsidRPr="00F74E12" w:rsidRDefault="00B12C92" w:rsidP="004803A4">
                  <w:pPr>
                    <w:widowControl w:val="0"/>
                    <w:spacing w:line="276" w:lineRule="auto"/>
                    <w:jc w:val="center"/>
                    <w:rPr>
                      <w:b/>
                      <w:sz w:val="24"/>
                      <w:szCs w:val="24"/>
                    </w:rPr>
                  </w:pPr>
                  <w:r w:rsidRPr="00F74E12">
                    <w:rPr>
                      <w:b/>
                      <w:sz w:val="24"/>
                      <w:szCs w:val="24"/>
                    </w:rPr>
                    <w:t>Национално съфинансиране</w:t>
                  </w:r>
                </w:p>
              </w:tc>
            </w:tr>
            <w:tr w:rsidR="00B12C92" w:rsidRPr="00F74E12" w14:paraId="1BE560BC" w14:textId="77777777" w:rsidTr="00B12C92">
              <w:tc>
                <w:tcPr>
                  <w:tcW w:w="3093" w:type="dxa"/>
                </w:tcPr>
                <w:p w14:paraId="30A58A4E" w14:textId="065927D9" w:rsidR="00B12C92" w:rsidRPr="00F74E12" w:rsidRDefault="00980522" w:rsidP="004803A4">
                  <w:pPr>
                    <w:widowControl w:val="0"/>
                    <w:spacing w:line="276" w:lineRule="auto"/>
                    <w:jc w:val="center"/>
                    <w:outlineLvl w:val="0"/>
                    <w:rPr>
                      <w:b/>
                      <w:bCs/>
                      <w:sz w:val="24"/>
                      <w:szCs w:val="24"/>
                    </w:rPr>
                  </w:pPr>
                  <w:r>
                    <w:rPr>
                      <w:b/>
                      <w:bCs/>
                      <w:sz w:val="24"/>
                      <w:szCs w:val="24"/>
                    </w:rPr>
                    <w:t>435</w:t>
                  </w:r>
                  <w:r w:rsidR="007F476D">
                    <w:rPr>
                      <w:b/>
                      <w:bCs/>
                      <w:sz w:val="24"/>
                      <w:szCs w:val="24"/>
                    </w:rPr>
                    <w:t> </w:t>
                  </w:r>
                  <w:r w:rsidR="008073D7" w:rsidRPr="008073D7">
                    <w:rPr>
                      <w:b/>
                      <w:bCs/>
                      <w:sz w:val="24"/>
                      <w:szCs w:val="24"/>
                    </w:rPr>
                    <w:t>5</w:t>
                  </w:r>
                  <w:r w:rsidR="007F476D">
                    <w:rPr>
                      <w:b/>
                      <w:bCs/>
                      <w:sz w:val="24"/>
                      <w:szCs w:val="24"/>
                    </w:rPr>
                    <w:t>4</w:t>
                  </w:r>
                  <w:r w:rsidR="008073D7" w:rsidRPr="008073D7">
                    <w:rPr>
                      <w:b/>
                      <w:bCs/>
                      <w:sz w:val="24"/>
                      <w:szCs w:val="24"/>
                    </w:rPr>
                    <w:t>1</w:t>
                  </w:r>
                  <w:r w:rsidR="007F476D">
                    <w:rPr>
                      <w:b/>
                      <w:bCs/>
                      <w:sz w:val="24"/>
                      <w:szCs w:val="24"/>
                    </w:rPr>
                    <w:t>,</w:t>
                  </w:r>
                  <w:r w:rsidR="008073D7" w:rsidRPr="008073D7">
                    <w:rPr>
                      <w:b/>
                      <w:bCs/>
                      <w:sz w:val="24"/>
                      <w:szCs w:val="24"/>
                    </w:rPr>
                    <w:t>7</w:t>
                  </w:r>
                  <w:r w:rsidR="007F476D">
                    <w:rPr>
                      <w:b/>
                      <w:bCs/>
                      <w:sz w:val="24"/>
                      <w:szCs w:val="24"/>
                    </w:rPr>
                    <w:t>6</w:t>
                  </w:r>
                  <w:r w:rsidR="008073D7">
                    <w:rPr>
                      <w:b/>
                      <w:bCs/>
                      <w:sz w:val="24"/>
                      <w:szCs w:val="24"/>
                    </w:rPr>
                    <w:t xml:space="preserve"> </w:t>
                  </w:r>
                  <w:r w:rsidR="00B12C92" w:rsidRPr="00F74E12">
                    <w:rPr>
                      <w:b/>
                      <w:bCs/>
                      <w:sz w:val="24"/>
                      <w:szCs w:val="24"/>
                    </w:rPr>
                    <w:t>лева</w:t>
                  </w:r>
                </w:p>
              </w:tc>
              <w:tc>
                <w:tcPr>
                  <w:tcW w:w="4044" w:type="dxa"/>
                </w:tcPr>
                <w:p w14:paraId="59B7A31C" w14:textId="450D30E8" w:rsidR="00B12C92" w:rsidRPr="00F74E12" w:rsidRDefault="007F476D" w:rsidP="004803A4">
                  <w:pPr>
                    <w:widowControl w:val="0"/>
                    <w:spacing w:line="276" w:lineRule="auto"/>
                    <w:jc w:val="center"/>
                    <w:outlineLvl w:val="0"/>
                    <w:rPr>
                      <w:b/>
                      <w:bCs/>
                      <w:sz w:val="24"/>
                      <w:szCs w:val="24"/>
                    </w:rPr>
                  </w:pPr>
                  <w:r w:rsidRPr="007F476D">
                    <w:rPr>
                      <w:b/>
                      <w:sz w:val="24"/>
                      <w:szCs w:val="24"/>
                    </w:rPr>
                    <w:t xml:space="preserve">391 987,58 </w:t>
                  </w:r>
                  <w:r w:rsidR="00B12C92" w:rsidRPr="00F74E12">
                    <w:rPr>
                      <w:b/>
                      <w:sz w:val="24"/>
                      <w:szCs w:val="24"/>
                    </w:rPr>
                    <w:t>лева</w:t>
                  </w:r>
                </w:p>
              </w:tc>
              <w:tc>
                <w:tcPr>
                  <w:tcW w:w="2133" w:type="dxa"/>
                </w:tcPr>
                <w:p w14:paraId="74F952AB" w14:textId="07B25483" w:rsidR="00B12C92" w:rsidRPr="00F74E12" w:rsidRDefault="007F476D" w:rsidP="004803A4">
                  <w:pPr>
                    <w:widowControl w:val="0"/>
                    <w:spacing w:line="276" w:lineRule="auto"/>
                    <w:jc w:val="center"/>
                    <w:outlineLvl w:val="0"/>
                    <w:rPr>
                      <w:b/>
                      <w:bCs/>
                      <w:sz w:val="24"/>
                      <w:szCs w:val="24"/>
                    </w:rPr>
                  </w:pPr>
                  <w:r w:rsidRPr="007F476D">
                    <w:rPr>
                      <w:b/>
                      <w:bCs/>
                      <w:sz w:val="24"/>
                      <w:szCs w:val="24"/>
                    </w:rPr>
                    <w:t xml:space="preserve">43 554,18 </w:t>
                  </w:r>
                  <w:r w:rsidR="00B12C92" w:rsidRPr="00F74E12">
                    <w:rPr>
                      <w:b/>
                      <w:bCs/>
                      <w:sz w:val="24"/>
                      <w:szCs w:val="24"/>
                    </w:rPr>
                    <w:t>лева</w:t>
                  </w:r>
                </w:p>
              </w:tc>
            </w:tr>
            <w:tr w:rsidR="00B12C92" w:rsidRPr="00F74E12" w14:paraId="23282282" w14:textId="77777777" w:rsidTr="00B12C92">
              <w:tc>
                <w:tcPr>
                  <w:tcW w:w="3093" w:type="dxa"/>
                </w:tcPr>
                <w:p w14:paraId="49BCD474" w14:textId="77777777" w:rsidR="00B12C92" w:rsidRPr="00F74E12" w:rsidRDefault="00B12C92" w:rsidP="004803A4">
                  <w:pPr>
                    <w:widowControl w:val="0"/>
                    <w:spacing w:line="276" w:lineRule="auto"/>
                    <w:jc w:val="center"/>
                    <w:outlineLvl w:val="0"/>
                    <w:rPr>
                      <w:b/>
                      <w:bCs/>
                      <w:sz w:val="24"/>
                      <w:szCs w:val="24"/>
                    </w:rPr>
                  </w:pPr>
                  <w:r w:rsidRPr="00F74E12">
                    <w:rPr>
                      <w:b/>
                      <w:bCs/>
                      <w:sz w:val="24"/>
                      <w:szCs w:val="24"/>
                    </w:rPr>
                    <w:t>100%</w:t>
                  </w:r>
                </w:p>
              </w:tc>
              <w:tc>
                <w:tcPr>
                  <w:tcW w:w="4044" w:type="dxa"/>
                </w:tcPr>
                <w:p w14:paraId="6C2F3CE8" w14:textId="77777777" w:rsidR="00B12C92" w:rsidRPr="00F74E12" w:rsidRDefault="00B12C92" w:rsidP="004803A4">
                  <w:pPr>
                    <w:widowControl w:val="0"/>
                    <w:spacing w:line="276" w:lineRule="auto"/>
                    <w:jc w:val="center"/>
                    <w:outlineLvl w:val="0"/>
                    <w:rPr>
                      <w:b/>
                      <w:bCs/>
                      <w:sz w:val="24"/>
                      <w:szCs w:val="24"/>
                    </w:rPr>
                  </w:pPr>
                  <w:r w:rsidRPr="00F74E12">
                    <w:rPr>
                      <w:b/>
                      <w:bCs/>
                      <w:sz w:val="24"/>
                      <w:szCs w:val="24"/>
                    </w:rPr>
                    <w:t>90%</w:t>
                  </w:r>
                </w:p>
              </w:tc>
              <w:tc>
                <w:tcPr>
                  <w:tcW w:w="2133" w:type="dxa"/>
                </w:tcPr>
                <w:p w14:paraId="6B407728" w14:textId="77777777" w:rsidR="00B12C92" w:rsidRPr="00F74E12" w:rsidRDefault="00B12C92" w:rsidP="004803A4">
                  <w:pPr>
                    <w:widowControl w:val="0"/>
                    <w:spacing w:line="276" w:lineRule="auto"/>
                    <w:jc w:val="center"/>
                    <w:outlineLvl w:val="0"/>
                    <w:rPr>
                      <w:b/>
                      <w:bCs/>
                      <w:sz w:val="24"/>
                      <w:szCs w:val="24"/>
                    </w:rPr>
                  </w:pPr>
                  <w:r w:rsidRPr="00F74E12">
                    <w:rPr>
                      <w:b/>
                      <w:bCs/>
                      <w:sz w:val="24"/>
                      <w:szCs w:val="24"/>
                    </w:rPr>
                    <w:t>10%</w:t>
                  </w:r>
                </w:p>
              </w:tc>
            </w:tr>
          </w:tbl>
          <w:p w14:paraId="590C533F" w14:textId="73498F1C" w:rsidR="003606C3" w:rsidRPr="00033834" w:rsidRDefault="003606C3" w:rsidP="004803A4">
            <w:pPr>
              <w:widowControl w:val="0"/>
              <w:spacing w:line="276" w:lineRule="auto"/>
              <w:jc w:val="both"/>
              <w:outlineLvl w:val="0"/>
              <w:rPr>
                <w:b/>
                <w:bCs/>
                <w:sz w:val="24"/>
                <w:szCs w:val="24"/>
              </w:rPr>
            </w:pPr>
            <w:r w:rsidRPr="00033834">
              <w:rPr>
                <w:b/>
                <w:bCs/>
                <w:sz w:val="24"/>
                <w:szCs w:val="24"/>
              </w:rPr>
              <w:t xml:space="preserve">Настоящата процедура за предоставяне на безвъзмездна финансова помощ е с </w:t>
            </w:r>
            <w:r w:rsidR="00DF6EB7" w:rsidRPr="00033834">
              <w:rPr>
                <w:b/>
                <w:bCs/>
                <w:sz w:val="24"/>
                <w:szCs w:val="24"/>
              </w:rPr>
              <w:t xml:space="preserve">два </w:t>
            </w:r>
            <w:r w:rsidRPr="00033834">
              <w:rPr>
                <w:b/>
                <w:bCs/>
                <w:sz w:val="24"/>
                <w:szCs w:val="24"/>
              </w:rPr>
              <w:t xml:space="preserve">крайни срока за набиране на проектни предложения. Общият размер на безвъзмездна финансова помощ е </w:t>
            </w:r>
            <w:r w:rsidR="008073D7" w:rsidRPr="00033834">
              <w:rPr>
                <w:b/>
                <w:bCs/>
                <w:sz w:val="24"/>
                <w:szCs w:val="24"/>
              </w:rPr>
              <w:t>435,5</w:t>
            </w:r>
            <w:r w:rsidR="007F476D" w:rsidRPr="00033834">
              <w:rPr>
                <w:b/>
                <w:bCs/>
                <w:sz w:val="24"/>
                <w:szCs w:val="24"/>
              </w:rPr>
              <w:t>4</w:t>
            </w:r>
            <w:r w:rsidR="008073D7" w:rsidRPr="00033834">
              <w:rPr>
                <w:b/>
                <w:bCs/>
                <w:sz w:val="24"/>
                <w:szCs w:val="24"/>
              </w:rPr>
              <w:t>1.7</w:t>
            </w:r>
            <w:r w:rsidR="007F476D" w:rsidRPr="00033834">
              <w:rPr>
                <w:b/>
                <w:bCs/>
                <w:sz w:val="24"/>
                <w:szCs w:val="24"/>
              </w:rPr>
              <w:t>6</w:t>
            </w:r>
            <w:r w:rsidR="008073D7" w:rsidRPr="00033834">
              <w:rPr>
                <w:b/>
                <w:bCs/>
                <w:sz w:val="24"/>
                <w:szCs w:val="24"/>
              </w:rPr>
              <w:t xml:space="preserve"> </w:t>
            </w:r>
            <w:r w:rsidRPr="00033834">
              <w:rPr>
                <w:b/>
                <w:bCs/>
                <w:sz w:val="24"/>
                <w:szCs w:val="24"/>
              </w:rPr>
              <w:t>лева.</w:t>
            </w:r>
          </w:p>
          <w:p w14:paraId="48E2874E" w14:textId="77777777" w:rsidR="00DF6EB7" w:rsidRPr="00033834" w:rsidRDefault="00DF6EB7" w:rsidP="00DF6EB7">
            <w:pPr>
              <w:keepNext/>
              <w:keepLines/>
              <w:shd w:val="clear" w:color="auto" w:fill="D9D9D9" w:themeFill="background1" w:themeFillShade="D9"/>
              <w:spacing w:line="276" w:lineRule="auto"/>
              <w:jc w:val="both"/>
              <w:outlineLvl w:val="0"/>
              <w:rPr>
                <w:bCs/>
                <w:sz w:val="24"/>
                <w:szCs w:val="24"/>
              </w:rPr>
            </w:pPr>
            <w:r w:rsidRPr="00033834">
              <w:rPr>
                <w:b/>
                <w:bCs/>
                <w:sz w:val="24"/>
                <w:szCs w:val="24"/>
                <w:u w:val="single"/>
              </w:rPr>
              <w:t>1. Първи срок за прием на проекти:</w:t>
            </w:r>
            <w:r w:rsidRPr="00033834">
              <w:rPr>
                <w:bCs/>
                <w:sz w:val="24"/>
                <w:szCs w:val="24"/>
              </w:rPr>
              <w:t xml:space="preserve"> </w:t>
            </w:r>
          </w:p>
          <w:p w14:paraId="356D98FF" w14:textId="421EC687" w:rsidR="00DF6EB7" w:rsidRPr="00033834" w:rsidRDefault="00DF6EB7" w:rsidP="00DF6EB7">
            <w:pPr>
              <w:keepNext/>
              <w:keepLines/>
              <w:spacing w:line="276" w:lineRule="auto"/>
              <w:jc w:val="both"/>
              <w:outlineLvl w:val="0"/>
              <w:rPr>
                <w:bCs/>
                <w:sz w:val="24"/>
                <w:szCs w:val="24"/>
              </w:rPr>
            </w:pPr>
            <w:r w:rsidRPr="00033834">
              <w:rPr>
                <w:b/>
                <w:bCs/>
                <w:sz w:val="24"/>
                <w:szCs w:val="24"/>
              </w:rPr>
              <w:t>Начален срок</w:t>
            </w:r>
            <w:r w:rsidRPr="00033834">
              <w:rPr>
                <w:bCs/>
                <w:sz w:val="24"/>
                <w:szCs w:val="24"/>
              </w:rPr>
              <w:t xml:space="preserve"> </w:t>
            </w:r>
            <w:r w:rsidRPr="00033834">
              <w:rPr>
                <w:b/>
                <w:bCs/>
                <w:sz w:val="24"/>
                <w:szCs w:val="24"/>
              </w:rPr>
              <w:t>за подаване на проектните предложения:</w:t>
            </w:r>
            <w:r w:rsidRPr="00033834">
              <w:rPr>
                <w:bCs/>
                <w:sz w:val="24"/>
                <w:szCs w:val="24"/>
              </w:rPr>
              <w:t xml:space="preserve"> </w:t>
            </w:r>
            <w:r w:rsidR="00867126" w:rsidRPr="00033834">
              <w:rPr>
                <w:bCs/>
                <w:sz w:val="24"/>
                <w:szCs w:val="24"/>
              </w:rPr>
              <w:t>19.08.</w:t>
            </w:r>
            <w:r w:rsidRPr="00033834">
              <w:rPr>
                <w:bCs/>
                <w:sz w:val="24"/>
                <w:szCs w:val="24"/>
              </w:rPr>
              <w:t>20</w:t>
            </w:r>
            <w:r w:rsidR="008073D7" w:rsidRPr="00033834">
              <w:rPr>
                <w:bCs/>
                <w:sz w:val="24"/>
                <w:szCs w:val="24"/>
              </w:rPr>
              <w:t>22</w:t>
            </w:r>
            <w:r w:rsidRPr="00033834">
              <w:rPr>
                <w:bCs/>
                <w:sz w:val="24"/>
                <w:szCs w:val="24"/>
              </w:rPr>
              <w:t xml:space="preserve"> г. </w:t>
            </w:r>
          </w:p>
          <w:p w14:paraId="48934A6C" w14:textId="06DC58FF" w:rsidR="00DF6EB7" w:rsidRPr="00033834" w:rsidRDefault="00DF6EB7" w:rsidP="00DF6EB7">
            <w:pPr>
              <w:keepNext/>
              <w:keepLines/>
              <w:spacing w:line="276" w:lineRule="auto"/>
              <w:jc w:val="both"/>
              <w:outlineLvl w:val="0"/>
              <w:rPr>
                <w:bCs/>
                <w:sz w:val="24"/>
                <w:szCs w:val="24"/>
              </w:rPr>
            </w:pPr>
            <w:r w:rsidRPr="00033834">
              <w:rPr>
                <w:b/>
                <w:bCs/>
                <w:sz w:val="24"/>
                <w:szCs w:val="24"/>
              </w:rPr>
              <w:t>Краен срок за подаване на проектните предложения:</w:t>
            </w:r>
            <w:r w:rsidR="008073D7" w:rsidRPr="00033834">
              <w:rPr>
                <w:b/>
                <w:bCs/>
                <w:sz w:val="24"/>
                <w:szCs w:val="24"/>
              </w:rPr>
              <w:t xml:space="preserve"> </w:t>
            </w:r>
            <w:r w:rsidR="00867126" w:rsidRPr="00033834">
              <w:rPr>
                <w:sz w:val="24"/>
                <w:szCs w:val="24"/>
              </w:rPr>
              <w:t>30.11.</w:t>
            </w:r>
            <w:r w:rsidRPr="00033834">
              <w:rPr>
                <w:sz w:val="24"/>
                <w:szCs w:val="24"/>
              </w:rPr>
              <w:t>20</w:t>
            </w:r>
            <w:r w:rsidR="008073D7" w:rsidRPr="00033834">
              <w:rPr>
                <w:sz w:val="24"/>
                <w:szCs w:val="24"/>
              </w:rPr>
              <w:t>22</w:t>
            </w:r>
            <w:r w:rsidRPr="00033834">
              <w:rPr>
                <w:sz w:val="24"/>
                <w:szCs w:val="24"/>
              </w:rPr>
              <w:t xml:space="preserve"> г.</w:t>
            </w:r>
            <w:r w:rsidRPr="00033834">
              <w:rPr>
                <w:bCs/>
                <w:sz w:val="24"/>
                <w:szCs w:val="24"/>
              </w:rPr>
              <w:t xml:space="preserve"> </w:t>
            </w:r>
            <w:r w:rsidR="00867126" w:rsidRPr="00033834">
              <w:rPr>
                <w:bCs/>
                <w:sz w:val="24"/>
                <w:szCs w:val="24"/>
              </w:rPr>
              <w:t>17:00</w:t>
            </w:r>
            <w:r w:rsidRPr="00033834">
              <w:rPr>
                <w:bCs/>
                <w:sz w:val="24"/>
                <w:szCs w:val="24"/>
              </w:rPr>
              <w:t xml:space="preserve"> часа.</w:t>
            </w:r>
          </w:p>
          <w:p w14:paraId="559AFEA1" w14:textId="1CA48AD0" w:rsidR="00DF6EB7" w:rsidRPr="00033834" w:rsidRDefault="00DF6EB7" w:rsidP="00DF6EB7">
            <w:pPr>
              <w:keepNext/>
              <w:keepLines/>
              <w:spacing w:line="276" w:lineRule="auto"/>
              <w:jc w:val="both"/>
              <w:outlineLvl w:val="0"/>
              <w:rPr>
                <w:bCs/>
                <w:sz w:val="24"/>
                <w:szCs w:val="24"/>
              </w:rPr>
            </w:pPr>
            <w:r w:rsidRPr="00033834">
              <w:rPr>
                <w:bCs/>
                <w:sz w:val="24"/>
                <w:szCs w:val="24"/>
              </w:rPr>
              <w:t xml:space="preserve">Размер на БФП по първи прием – </w:t>
            </w:r>
            <w:r w:rsidR="000B73B4" w:rsidRPr="00033834">
              <w:rPr>
                <w:b/>
                <w:sz w:val="24"/>
                <w:szCs w:val="24"/>
              </w:rPr>
              <w:t xml:space="preserve">435 </w:t>
            </w:r>
            <w:r w:rsidR="008073D7" w:rsidRPr="00033834">
              <w:rPr>
                <w:b/>
                <w:sz w:val="24"/>
                <w:szCs w:val="24"/>
              </w:rPr>
              <w:t>5</w:t>
            </w:r>
            <w:r w:rsidR="007F476D" w:rsidRPr="00033834">
              <w:rPr>
                <w:b/>
                <w:sz w:val="24"/>
                <w:szCs w:val="24"/>
              </w:rPr>
              <w:t>4</w:t>
            </w:r>
            <w:r w:rsidR="008073D7" w:rsidRPr="00033834">
              <w:rPr>
                <w:b/>
                <w:sz w:val="24"/>
                <w:szCs w:val="24"/>
              </w:rPr>
              <w:t>1.7</w:t>
            </w:r>
            <w:r w:rsidR="007F476D" w:rsidRPr="00033834">
              <w:rPr>
                <w:b/>
                <w:sz w:val="24"/>
                <w:szCs w:val="24"/>
              </w:rPr>
              <w:t>6</w:t>
            </w:r>
            <w:r w:rsidR="008073D7" w:rsidRPr="00033834">
              <w:rPr>
                <w:b/>
                <w:sz w:val="24"/>
                <w:szCs w:val="24"/>
              </w:rPr>
              <w:t xml:space="preserve"> </w:t>
            </w:r>
            <w:r w:rsidRPr="00033834">
              <w:rPr>
                <w:b/>
                <w:sz w:val="24"/>
                <w:szCs w:val="24"/>
              </w:rPr>
              <w:t>лв.</w:t>
            </w:r>
          </w:p>
          <w:p w14:paraId="362747D2" w14:textId="77777777" w:rsidR="00DF6EB7" w:rsidRPr="00033834" w:rsidRDefault="00DF6EB7" w:rsidP="00DF6EB7">
            <w:pPr>
              <w:keepNext/>
              <w:keepLines/>
              <w:shd w:val="clear" w:color="auto" w:fill="D9D9D9" w:themeFill="background1" w:themeFillShade="D9"/>
              <w:spacing w:line="276" w:lineRule="auto"/>
              <w:jc w:val="both"/>
              <w:outlineLvl w:val="0"/>
              <w:rPr>
                <w:b/>
                <w:bCs/>
                <w:sz w:val="24"/>
                <w:szCs w:val="24"/>
                <w:u w:val="single"/>
              </w:rPr>
            </w:pPr>
            <w:r w:rsidRPr="00033834">
              <w:rPr>
                <w:b/>
                <w:bCs/>
                <w:sz w:val="24"/>
                <w:szCs w:val="24"/>
                <w:u w:val="single"/>
              </w:rPr>
              <w:t>2. Втори срок за прием на проекти:</w:t>
            </w:r>
          </w:p>
          <w:p w14:paraId="1BFB1B42" w14:textId="6DF4F1AF" w:rsidR="00DF6EB7" w:rsidRPr="00033834" w:rsidRDefault="00DF6EB7" w:rsidP="00DF6EB7">
            <w:pPr>
              <w:keepNext/>
              <w:keepLines/>
              <w:spacing w:line="276" w:lineRule="auto"/>
              <w:jc w:val="both"/>
              <w:outlineLvl w:val="0"/>
              <w:rPr>
                <w:bCs/>
                <w:sz w:val="24"/>
                <w:szCs w:val="24"/>
              </w:rPr>
            </w:pPr>
            <w:r w:rsidRPr="00033834">
              <w:rPr>
                <w:b/>
                <w:bCs/>
                <w:sz w:val="24"/>
                <w:szCs w:val="24"/>
              </w:rPr>
              <w:t>Начален срок</w:t>
            </w:r>
            <w:r w:rsidRPr="00033834">
              <w:rPr>
                <w:bCs/>
                <w:sz w:val="24"/>
                <w:szCs w:val="24"/>
              </w:rPr>
              <w:t xml:space="preserve"> </w:t>
            </w:r>
            <w:r w:rsidRPr="00033834">
              <w:rPr>
                <w:b/>
                <w:bCs/>
                <w:sz w:val="24"/>
                <w:szCs w:val="24"/>
              </w:rPr>
              <w:t>за подаване на проектните предложения:</w:t>
            </w:r>
            <w:r w:rsidRPr="00033834">
              <w:rPr>
                <w:bCs/>
                <w:sz w:val="24"/>
                <w:szCs w:val="24"/>
              </w:rPr>
              <w:t xml:space="preserve"> </w:t>
            </w:r>
            <w:r w:rsidR="00867126" w:rsidRPr="00033834">
              <w:rPr>
                <w:bCs/>
                <w:sz w:val="24"/>
                <w:szCs w:val="24"/>
              </w:rPr>
              <w:t>30.11.</w:t>
            </w:r>
            <w:r w:rsidRPr="00033834">
              <w:rPr>
                <w:bCs/>
                <w:sz w:val="24"/>
                <w:szCs w:val="24"/>
              </w:rPr>
              <w:t>20</w:t>
            </w:r>
            <w:r w:rsidR="008073D7" w:rsidRPr="00033834">
              <w:rPr>
                <w:bCs/>
                <w:sz w:val="24"/>
                <w:szCs w:val="24"/>
              </w:rPr>
              <w:t>22</w:t>
            </w:r>
            <w:r w:rsidRPr="00033834">
              <w:rPr>
                <w:bCs/>
                <w:sz w:val="24"/>
                <w:szCs w:val="24"/>
              </w:rPr>
              <w:t xml:space="preserve"> г. </w:t>
            </w:r>
          </w:p>
          <w:p w14:paraId="0B516FE6" w14:textId="2EAB0FDB" w:rsidR="0083346C" w:rsidRPr="00033834" w:rsidRDefault="00DF6EB7" w:rsidP="00B04F74">
            <w:pPr>
              <w:keepNext/>
              <w:keepLines/>
              <w:spacing w:line="276" w:lineRule="auto"/>
              <w:jc w:val="both"/>
              <w:outlineLvl w:val="0"/>
              <w:rPr>
                <w:sz w:val="24"/>
                <w:szCs w:val="24"/>
              </w:rPr>
            </w:pPr>
            <w:r w:rsidRPr="00033834">
              <w:rPr>
                <w:b/>
                <w:bCs/>
                <w:sz w:val="24"/>
                <w:szCs w:val="24"/>
              </w:rPr>
              <w:t>Краен срок за подаване на проектните предложения:</w:t>
            </w:r>
            <w:r w:rsidR="00867126" w:rsidRPr="00033834">
              <w:rPr>
                <w:b/>
                <w:bCs/>
                <w:sz w:val="24"/>
                <w:szCs w:val="24"/>
              </w:rPr>
              <w:t xml:space="preserve"> </w:t>
            </w:r>
            <w:r w:rsidR="00867126" w:rsidRPr="00033834">
              <w:rPr>
                <w:sz w:val="24"/>
                <w:szCs w:val="24"/>
              </w:rPr>
              <w:t>30.12.</w:t>
            </w:r>
            <w:r w:rsidRPr="00033834">
              <w:rPr>
                <w:sz w:val="24"/>
                <w:szCs w:val="24"/>
              </w:rPr>
              <w:t>20</w:t>
            </w:r>
            <w:r w:rsidR="008073D7" w:rsidRPr="00033834">
              <w:rPr>
                <w:sz w:val="24"/>
                <w:szCs w:val="24"/>
              </w:rPr>
              <w:t>22</w:t>
            </w:r>
            <w:r w:rsidRPr="00033834">
              <w:rPr>
                <w:sz w:val="24"/>
                <w:szCs w:val="24"/>
              </w:rPr>
              <w:t xml:space="preserve"> г. </w:t>
            </w:r>
            <w:r w:rsidR="00867126" w:rsidRPr="00033834">
              <w:rPr>
                <w:sz w:val="24"/>
                <w:szCs w:val="24"/>
              </w:rPr>
              <w:t xml:space="preserve">17:00 </w:t>
            </w:r>
            <w:r w:rsidRPr="00033834">
              <w:rPr>
                <w:sz w:val="24"/>
                <w:szCs w:val="24"/>
              </w:rPr>
              <w:t>часа.</w:t>
            </w:r>
          </w:p>
          <w:p w14:paraId="4C95C02D" w14:textId="519431A0" w:rsidR="00AE1878" w:rsidRPr="00865F96" w:rsidRDefault="0057217C" w:rsidP="00865F96">
            <w:pPr>
              <w:widowControl w:val="0"/>
              <w:shd w:val="clear" w:color="auto" w:fill="D9D9D9" w:themeFill="background1" w:themeFillShade="D9"/>
              <w:spacing w:line="276" w:lineRule="auto"/>
              <w:jc w:val="both"/>
              <w:outlineLvl w:val="0"/>
              <w:rPr>
                <w:b/>
                <w:bCs/>
                <w:sz w:val="24"/>
                <w:szCs w:val="24"/>
              </w:rPr>
            </w:pPr>
            <w:r w:rsidRPr="00033834">
              <w:rPr>
                <w:b/>
                <w:bCs/>
                <w:sz w:val="24"/>
                <w:szCs w:val="24"/>
              </w:rPr>
              <w:t>Ще се приемат проектни предложения в случай, че е наличен остатъчен финансов ресурс след приключване на приема по първия краен срок за набиране на проектни предложения.</w:t>
            </w:r>
            <w:r w:rsidRPr="00F74E12">
              <w:rPr>
                <w:b/>
                <w:bCs/>
                <w:sz w:val="24"/>
                <w:szCs w:val="24"/>
              </w:rPr>
              <w:t xml:space="preserve"> </w:t>
            </w:r>
          </w:p>
        </w:tc>
      </w:tr>
    </w:tbl>
    <w:p w14:paraId="5821EC9B" w14:textId="77777777" w:rsidR="00A05456" w:rsidRPr="00F74E12" w:rsidRDefault="004803A4" w:rsidP="00E87852">
      <w:pPr>
        <w:widowControl w:val="0"/>
        <w:spacing w:before="240" w:after="0" w:line="276" w:lineRule="auto"/>
        <w:jc w:val="both"/>
        <w:outlineLvl w:val="0"/>
        <w:rPr>
          <w:rFonts w:ascii="Times New Roman" w:eastAsia="Times New Roman" w:hAnsi="Times New Roman" w:cs="Times New Roman"/>
          <w:b/>
          <w:bCs/>
          <w:sz w:val="24"/>
          <w:szCs w:val="28"/>
        </w:rPr>
      </w:pPr>
      <w:bookmarkStart w:id="7" w:name="_Toc520193284"/>
      <w:r w:rsidRPr="00F74E12">
        <w:rPr>
          <w:rFonts w:ascii="Times New Roman" w:eastAsia="Times New Roman" w:hAnsi="Times New Roman" w:cs="Times New Roman"/>
          <w:b/>
          <w:bCs/>
          <w:sz w:val="24"/>
          <w:szCs w:val="28"/>
        </w:rPr>
        <w:lastRenderedPageBreak/>
        <w:t>9</w:t>
      </w:r>
      <w:r w:rsidR="00A02376" w:rsidRPr="00F74E12">
        <w:rPr>
          <w:rFonts w:ascii="Times New Roman" w:eastAsia="Times New Roman" w:hAnsi="Times New Roman" w:cs="Times New Roman"/>
          <w:b/>
          <w:bCs/>
          <w:sz w:val="24"/>
          <w:szCs w:val="28"/>
        </w:rPr>
        <w:t>. МИНИМАЛЕН И МАКСИМАЛЕН РАЗМЕР НА БЕЗВЪЗМЕЗДНАТА ФИНАНСОВА ПОМОЩ ЗА КОНКРЕТЕН ПРОЕКТ:</w:t>
      </w:r>
      <w:bookmarkEnd w:id="7"/>
    </w:p>
    <w:tbl>
      <w:tblPr>
        <w:tblStyle w:val="TableGrid"/>
        <w:tblW w:w="0" w:type="auto"/>
        <w:tblLook w:val="04A0" w:firstRow="1" w:lastRow="0" w:firstColumn="1" w:lastColumn="0" w:noHBand="0" w:noVBand="1"/>
      </w:tblPr>
      <w:tblGrid>
        <w:gridCol w:w="4570"/>
        <w:gridCol w:w="4776"/>
      </w:tblGrid>
      <w:tr w:rsidR="00A05456" w:rsidRPr="00F74E12" w14:paraId="62BB2DE7" w14:textId="77777777" w:rsidTr="002B66B7">
        <w:tc>
          <w:tcPr>
            <w:tcW w:w="4644" w:type="dxa"/>
            <w:shd w:val="clear" w:color="auto" w:fill="D9D9D9" w:themeFill="background1" w:themeFillShade="D9"/>
          </w:tcPr>
          <w:p w14:paraId="287EDD09" w14:textId="77777777" w:rsidR="00A05456" w:rsidRPr="00F74E12" w:rsidRDefault="00A05456" w:rsidP="004803A4">
            <w:pPr>
              <w:widowControl w:val="0"/>
              <w:spacing w:line="276" w:lineRule="auto"/>
              <w:jc w:val="both"/>
              <w:outlineLvl w:val="0"/>
              <w:rPr>
                <w:b/>
                <w:bCs/>
                <w:sz w:val="24"/>
                <w:szCs w:val="28"/>
              </w:rPr>
            </w:pPr>
            <w:r w:rsidRPr="00F74E12">
              <w:rPr>
                <w:b/>
                <w:bCs/>
                <w:sz w:val="24"/>
                <w:szCs w:val="28"/>
              </w:rPr>
              <w:t>Максимален размер  на</w:t>
            </w:r>
            <w:r w:rsidR="00BC50C7" w:rsidRPr="00F74E12">
              <w:rPr>
                <w:b/>
                <w:bCs/>
                <w:sz w:val="24"/>
                <w:szCs w:val="28"/>
              </w:rPr>
              <w:t xml:space="preserve"> допустимите разходи и</w:t>
            </w:r>
            <w:r w:rsidRPr="00F74E12">
              <w:rPr>
                <w:b/>
                <w:bCs/>
                <w:sz w:val="24"/>
                <w:szCs w:val="28"/>
              </w:rPr>
              <w:t xml:space="preserve"> БФП за конкретен проект:</w:t>
            </w:r>
          </w:p>
        </w:tc>
        <w:tc>
          <w:tcPr>
            <w:tcW w:w="4852" w:type="dxa"/>
          </w:tcPr>
          <w:p w14:paraId="25F27D3C" w14:textId="77777777" w:rsidR="00A05456" w:rsidRPr="00F74E12" w:rsidRDefault="00451B08" w:rsidP="00AE1878">
            <w:pPr>
              <w:widowControl w:val="0"/>
              <w:spacing w:line="276" w:lineRule="auto"/>
              <w:jc w:val="both"/>
              <w:outlineLvl w:val="0"/>
              <w:rPr>
                <w:bCs/>
                <w:sz w:val="24"/>
                <w:szCs w:val="28"/>
              </w:rPr>
            </w:pPr>
            <w:r>
              <w:rPr>
                <w:bCs/>
                <w:sz w:val="24"/>
                <w:szCs w:val="28"/>
              </w:rPr>
              <w:t>391 160,00 лева (</w:t>
            </w:r>
            <w:r w:rsidR="00AE1878">
              <w:rPr>
                <w:bCs/>
                <w:sz w:val="24"/>
                <w:szCs w:val="28"/>
              </w:rPr>
              <w:t>л</w:t>
            </w:r>
            <w:r w:rsidR="00A05456" w:rsidRPr="00F74E12">
              <w:rPr>
                <w:bCs/>
                <w:sz w:val="24"/>
                <w:szCs w:val="28"/>
              </w:rPr>
              <w:t>евовата равностойност на 200 000 евро</w:t>
            </w:r>
            <w:r>
              <w:rPr>
                <w:bCs/>
                <w:sz w:val="24"/>
                <w:szCs w:val="28"/>
              </w:rPr>
              <w:t>)</w:t>
            </w:r>
            <w:r w:rsidR="00A05456" w:rsidRPr="00F74E12">
              <w:rPr>
                <w:bCs/>
                <w:sz w:val="24"/>
                <w:szCs w:val="28"/>
              </w:rPr>
              <w:t xml:space="preserve"> </w:t>
            </w:r>
          </w:p>
        </w:tc>
      </w:tr>
      <w:tr w:rsidR="00A05456" w:rsidRPr="00F74E12" w14:paraId="40278418" w14:textId="77777777" w:rsidTr="002B66B7">
        <w:trPr>
          <w:trHeight w:val="167"/>
        </w:trPr>
        <w:tc>
          <w:tcPr>
            <w:tcW w:w="4644" w:type="dxa"/>
            <w:shd w:val="clear" w:color="auto" w:fill="D9D9D9" w:themeFill="background1" w:themeFillShade="D9"/>
          </w:tcPr>
          <w:p w14:paraId="41DCDF38" w14:textId="77777777" w:rsidR="00A05456" w:rsidRPr="00F74E12" w:rsidRDefault="00A05456" w:rsidP="004803A4">
            <w:pPr>
              <w:widowControl w:val="0"/>
              <w:spacing w:line="276" w:lineRule="auto"/>
              <w:jc w:val="both"/>
              <w:outlineLvl w:val="0"/>
              <w:rPr>
                <w:b/>
                <w:bCs/>
                <w:sz w:val="24"/>
                <w:szCs w:val="28"/>
              </w:rPr>
            </w:pPr>
            <w:r w:rsidRPr="00F74E12">
              <w:rPr>
                <w:b/>
                <w:bCs/>
                <w:sz w:val="24"/>
                <w:szCs w:val="28"/>
              </w:rPr>
              <w:t>Минимален размер</w:t>
            </w:r>
            <w:r w:rsidR="00BC50C7" w:rsidRPr="00F74E12">
              <w:rPr>
                <w:b/>
                <w:bCs/>
                <w:sz w:val="24"/>
                <w:szCs w:val="28"/>
              </w:rPr>
              <w:t xml:space="preserve"> на</w:t>
            </w:r>
            <w:r w:rsidRPr="00F74E12">
              <w:rPr>
                <w:b/>
                <w:bCs/>
                <w:sz w:val="24"/>
                <w:szCs w:val="28"/>
              </w:rPr>
              <w:t xml:space="preserve"> </w:t>
            </w:r>
            <w:r w:rsidR="00BC50C7" w:rsidRPr="00F74E12">
              <w:rPr>
                <w:b/>
                <w:bCs/>
                <w:sz w:val="24"/>
                <w:szCs w:val="28"/>
              </w:rPr>
              <w:t xml:space="preserve">допустимите разходи и </w:t>
            </w:r>
            <w:r w:rsidRPr="00F74E12">
              <w:rPr>
                <w:b/>
                <w:bCs/>
                <w:sz w:val="24"/>
                <w:szCs w:val="28"/>
              </w:rPr>
              <w:t>БФП за конкретен проект:</w:t>
            </w:r>
          </w:p>
        </w:tc>
        <w:tc>
          <w:tcPr>
            <w:tcW w:w="4852" w:type="dxa"/>
          </w:tcPr>
          <w:p w14:paraId="516C3B30" w14:textId="77777777" w:rsidR="00A05456" w:rsidRPr="00F74E12" w:rsidRDefault="00451B08" w:rsidP="00451B08">
            <w:pPr>
              <w:widowControl w:val="0"/>
              <w:spacing w:line="276" w:lineRule="auto"/>
              <w:jc w:val="both"/>
              <w:outlineLvl w:val="0"/>
              <w:rPr>
                <w:b/>
                <w:bCs/>
                <w:sz w:val="24"/>
                <w:szCs w:val="28"/>
              </w:rPr>
            </w:pPr>
            <w:r>
              <w:rPr>
                <w:bCs/>
                <w:sz w:val="24"/>
                <w:szCs w:val="28"/>
              </w:rPr>
              <w:t>9 779,00 лева (л</w:t>
            </w:r>
            <w:r w:rsidR="00A05456" w:rsidRPr="00F74E12">
              <w:rPr>
                <w:bCs/>
                <w:sz w:val="24"/>
                <w:szCs w:val="28"/>
              </w:rPr>
              <w:t>евовата равностойн</w:t>
            </w:r>
            <w:r>
              <w:rPr>
                <w:bCs/>
                <w:sz w:val="24"/>
                <w:szCs w:val="28"/>
              </w:rPr>
              <w:t>ост на 5 000 евро )</w:t>
            </w:r>
          </w:p>
        </w:tc>
      </w:tr>
      <w:tr w:rsidR="00A05456" w:rsidRPr="00F74E12" w14:paraId="661B294B" w14:textId="77777777" w:rsidTr="00A05456">
        <w:trPr>
          <w:trHeight w:val="167"/>
        </w:trPr>
        <w:tc>
          <w:tcPr>
            <w:tcW w:w="9496" w:type="dxa"/>
            <w:gridSpan w:val="2"/>
            <w:shd w:val="clear" w:color="auto" w:fill="FFFFFF" w:themeFill="background1"/>
          </w:tcPr>
          <w:p w14:paraId="47035686" w14:textId="77777777" w:rsidR="00A05456" w:rsidRPr="00F74E12" w:rsidRDefault="00A05456" w:rsidP="004803A4">
            <w:pPr>
              <w:widowControl w:val="0"/>
              <w:spacing w:line="276" w:lineRule="auto"/>
              <w:jc w:val="both"/>
              <w:outlineLvl w:val="0"/>
              <w:rPr>
                <w:b/>
                <w:bCs/>
                <w:i/>
                <w:sz w:val="24"/>
                <w:szCs w:val="28"/>
              </w:rPr>
            </w:pPr>
            <w:r w:rsidRPr="00F74E12">
              <w:rPr>
                <w:b/>
                <w:bCs/>
                <w:i/>
                <w:sz w:val="24"/>
                <w:szCs w:val="28"/>
              </w:rPr>
              <w:t>По настоящата процедура за предоставяне на БФП ще се прилага валутен курс 1,9558 лв. за 1 евро.</w:t>
            </w:r>
          </w:p>
        </w:tc>
      </w:tr>
    </w:tbl>
    <w:p w14:paraId="5B6FE900" w14:textId="77777777" w:rsidR="00E506A0" w:rsidRPr="00F74E12" w:rsidRDefault="00E506A0" w:rsidP="00E87852">
      <w:pPr>
        <w:widowControl w:val="0"/>
        <w:spacing w:before="240" w:after="0" w:line="276" w:lineRule="auto"/>
        <w:outlineLvl w:val="0"/>
        <w:rPr>
          <w:rFonts w:ascii="Times New Roman" w:eastAsia="Times New Roman" w:hAnsi="Times New Roman" w:cs="Times New Roman"/>
          <w:b/>
          <w:bCs/>
          <w:sz w:val="24"/>
          <w:szCs w:val="28"/>
        </w:rPr>
      </w:pPr>
      <w:bookmarkStart w:id="8" w:name="_Toc520193285"/>
      <w:r w:rsidRPr="00F74E12">
        <w:rPr>
          <w:rFonts w:ascii="Times New Roman" w:eastAsia="Times New Roman" w:hAnsi="Times New Roman" w:cs="Times New Roman"/>
          <w:b/>
          <w:bCs/>
          <w:sz w:val="24"/>
          <w:szCs w:val="28"/>
        </w:rPr>
        <w:t>10. ПРОЦЕНТ НА СЪФИНАНСИРАНЕ:</w:t>
      </w:r>
      <w:bookmarkEnd w:id="8"/>
    </w:p>
    <w:tbl>
      <w:tblPr>
        <w:tblStyle w:val="TableGrid"/>
        <w:tblW w:w="0" w:type="auto"/>
        <w:tblLook w:val="04A0" w:firstRow="1" w:lastRow="0" w:firstColumn="1" w:lastColumn="0" w:noHBand="0" w:noVBand="1"/>
      </w:tblPr>
      <w:tblGrid>
        <w:gridCol w:w="9346"/>
      </w:tblGrid>
      <w:tr w:rsidR="00E506A0" w:rsidRPr="00F74E12" w14:paraId="10C5D3A0" w14:textId="77777777" w:rsidTr="00E506A0">
        <w:tc>
          <w:tcPr>
            <w:tcW w:w="9496" w:type="dxa"/>
          </w:tcPr>
          <w:p w14:paraId="6F4A897A" w14:textId="77777777" w:rsidR="00B12C92" w:rsidRPr="00F74E12" w:rsidRDefault="00B675A5" w:rsidP="004803A4">
            <w:pPr>
              <w:widowControl w:val="0"/>
              <w:spacing w:line="276" w:lineRule="auto"/>
              <w:outlineLvl w:val="0"/>
              <w:rPr>
                <w:bCs/>
                <w:sz w:val="24"/>
                <w:szCs w:val="28"/>
              </w:rPr>
            </w:pPr>
            <w:r w:rsidRPr="00F74E12">
              <w:rPr>
                <w:bCs/>
                <w:sz w:val="24"/>
                <w:szCs w:val="28"/>
              </w:rPr>
              <w:t>Безвъзмездната финансова помощ е в размер на:</w:t>
            </w:r>
          </w:p>
          <w:p w14:paraId="1988FD6A" w14:textId="77777777" w:rsidR="00B12C92" w:rsidRPr="00F75693" w:rsidRDefault="00B675A5" w:rsidP="00F75693">
            <w:pPr>
              <w:pStyle w:val="ListParagraph"/>
              <w:widowControl w:val="0"/>
              <w:numPr>
                <w:ilvl w:val="0"/>
                <w:numId w:val="3"/>
              </w:numPr>
              <w:spacing w:line="276" w:lineRule="auto"/>
              <w:jc w:val="both"/>
              <w:outlineLvl w:val="0"/>
              <w:rPr>
                <w:bCs/>
                <w:sz w:val="24"/>
                <w:szCs w:val="28"/>
              </w:rPr>
            </w:pPr>
            <w:r w:rsidRPr="00F74E12">
              <w:rPr>
                <w:bCs/>
                <w:sz w:val="24"/>
                <w:szCs w:val="28"/>
              </w:rPr>
              <w:t>100%</w:t>
            </w:r>
            <w:r w:rsidRPr="00F74E12">
              <w:t xml:space="preserve"> </w:t>
            </w:r>
            <w:r w:rsidRPr="00F74E12">
              <w:rPr>
                <w:bCs/>
                <w:sz w:val="24"/>
                <w:szCs w:val="28"/>
              </w:rPr>
              <w:t>от общия размер на допустимите за финансово подпомагане разходи за проекти на общини, юридически лица с нестопанска цел и читалища в случай, че не е налично генериране на нетни приходи след извършване на инвестицията;</w:t>
            </w:r>
          </w:p>
          <w:p w14:paraId="376E9B28" w14:textId="77777777" w:rsidR="00B12C92" w:rsidRPr="00F75693" w:rsidRDefault="00B675A5" w:rsidP="00F75693">
            <w:pPr>
              <w:pStyle w:val="ListParagraph"/>
              <w:widowControl w:val="0"/>
              <w:numPr>
                <w:ilvl w:val="0"/>
                <w:numId w:val="3"/>
              </w:numPr>
              <w:jc w:val="both"/>
              <w:rPr>
                <w:bCs/>
                <w:sz w:val="24"/>
                <w:szCs w:val="28"/>
              </w:rPr>
            </w:pPr>
            <w:r w:rsidRPr="00F74E12">
              <w:rPr>
                <w:bCs/>
                <w:sz w:val="24"/>
                <w:szCs w:val="28"/>
              </w:rPr>
              <w:t xml:space="preserve">Когато при конкретен проект се установи потенциал за генериране на нетни приходи след извършване на инвестицията, размерът на финансиране се определя въз основа на анализ разходи и </w:t>
            </w:r>
            <w:r w:rsidR="00B12C92" w:rsidRPr="00F74E12">
              <w:rPr>
                <w:bCs/>
                <w:sz w:val="24"/>
                <w:szCs w:val="28"/>
              </w:rPr>
              <w:t>ползи;</w:t>
            </w:r>
          </w:p>
          <w:p w14:paraId="29432A98" w14:textId="77777777" w:rsidR="00B675A5" w:rsidRPr="00F74E12" w:rsidRDefault="00B675A5" w:rsidP="0013347E">
            <w:pPr>
              <w:pStyle w:val="ListParagraph"/>
              <w:widowControl w:val="0"/>
              <w:numPr>
                <w:ilvl w:val="0"/>
                <w:numId w:val="3"/>
              </w:numPr>
              <w:spacing w:line="276" w:lineRule="auto"/>
              <w:jc w:val="both"/>
              <w:outlineLvl w:val="0"/>
              <w:rPr>
                <w:bCs/>
                <w:sz w:val="24"/>
                <w:szCs w:val="28"/>
              </w:rPr>
            </w:pPr>
            <w:r w:rsidRPr="00F74E12">
              <w:rPr>
                <w:bCs/>
                <w:sz w:val="24"/>
                <w:szCs w:val="28"/>
              </w:rPr>
              <w:t xml:space="preserve">В случаите, когато размерът на допустимите разходи по инвестициите е в размер до 50 000 евро за един </w:t>
            </w:r>
            <w:r w:rsidR="00B12C92" w:rsidRPr="00F74E12">
              <w:rPr>
                <w:bCs/>
                <w:sz w:val="24"/>
                <w:szCs w:val="28"/>
              </w:rPr>
              <w:t>обект</w:t>
            </w:r>
            <w:r w:rsidRPr="00F74E12">
              <w:rPr>
                <w:bCs/>
                <w:sz w:val="24"/>
                <w:szCs w:val="28"/>
              </w:rPr>
              <w:t>, който е с установен потенциал за генериране на приходи се предвижда финансиране в размер на 100%.</w:t>
            </w:r>
          </w:p>
        </w:tc>
      </w:tr>
    </w:tbl>
    <w:p w14:paraId="105462C4" w14:textId="77777777" w:rsidR="004803A4" w:rsidRPr="00F74E12" w:rsidRDefault="004803A4" w:rsidP="00E87852">
      <w:pPr>
        <w:widowControl w:val="0"/>
        <w:spacing w:before="240" w:after="0" w:line="276" w:lineRule="auto"/>
        <w:outlineLvl w:val="0"/>
        <w:rPr>
          <w:rFonts w:ascii="Times New Roman" w:eastAsia="Times New Roman" w:hAnsi="Times New Roman" w:cs="Times New Roman"/>
          <w:b/>
          <w:bCs/>
          <w:sz w:val="24"/>
          <w:szCs w:val="28"/>
        </w:rPr>
      </w:pPr>
      <w:bookmarkStart w:id="9" w:name="_Toc520193286"/>
      <w:r w:rsidRPr="00F74E12">
        <w:rPr>
          <w:rFonts w:ascii="Times New Roman" w:eastAsia="Times New Roman" w:hAnsi="Times New Roman" w:cs="Times New Roman"/>
          <w:b/>
          <w:bCs/>
          <w:sz w:val="24"/>
          <w:szCs w:val="28"/>
        </w:rPr>
        <w:t>11. ДОПУСТИМИ КАНДИДАТИ:</w:t>
      </w:r>
      <w:bookmarkEnd w:id="9"/>
    </w:p>
    <w:p w14:paraId="105DB12E" w14:textId="77777777" w:rsidR="004803A4" w:rsidRPr="00F74E12" w:rsidRDefault="004803A4" w:rsidP="004803A4">
      <w:pPr>
        <w:widowControl w:val="0"/>
        <w:spacing w:after="0" w:line="276" w:lineRule="auto"/>
        <w:outlineLvl w:val="0"/>
        <w:rPr>
          <w:rFonts w:ascii="Times New Roman" w:eastAsia="Times New Roman" w:hAnsi="Times New Roman" w:cs="Times New Roman"/>
          <w:b/>
          <w:bCs/>
          <w:sz w:val="24"/>
          <w:szCs w:val="24"/>
        </w:rPr>
      </w:pPr>
      <w:bookmarkStart w:id="10" w:name="_Toc520193287"/>
      <w:r w:rsidRPr="00F74E12">
        <w:rPr>
          <w:rFonts w:ascii="Times New Roman" w:eastAsia="Times New Roman" w:hAnsi="Times New Roman" w:cs="Times New Roman"/>
          <w:b/>
          <w:bCs/>
          <w:sz w:val="24"/>
          <w:szCs w:val="24"/>
        </w:rPr>
        <w:t>11.1. Критерии за допустимост на кандидатите:</w:t>
      </w:r>
      <w:bookmarkEnd w:id="10"/>
    </w:p>
    <w:tbl>
      <w:tblPr>
        <w:tblStyle w:val="TableGrid"/>
        <w:tblW w:w="0" w:type="auto"/>
        <w:tblLook w:val="04A0" w:firstRow="1" w:lastRow="0" w:firstColumn="1" w:lastColumn="0" w:noHBand="0" w:noVBand="1"/>
      </w:tblPr>
      <w:tblGrid>
        <w:gridCol w:w="9346"/>
      </w:tblGrid>
      <w:tr w:rsidR="004803A4" w:rsidRPr="00F74E12" w14:paraId="61F223FF" w14:textId="77777777" w:rsidTr="004803A4">
        <w:tc>
          <w:tcPr>
            <w:tcW w:w="9496" w:type="dxa"/>
          </w:tcPr>
          <w:p w14:paraId="7562D91F" w14:textId="77777777" w:rsidR="004803A4" w:rsidRPr="00F74E12" w:rsidRDefault="004803A4" w:rsidP="004803A4">
            <w:pPr>
              <w:widowControl w:val="0"/>
              <w:spacing w:line="276" w:lineRule="auto"/>
              <w:jc w:val="both"/>
              <w:outlineLvl w:val="0"/>
              <w:rPr>
                <w:bCs/>
                <w:sz w:val="24"/>
                <w:szCs w:val="24"/>
              </w:rPr>
            </w:pPr>
            <w:r w:rsidRPr="00F74E12">
              <w:rPr>
                <w:bCs/>
                <w:sz w:val="24"/>
                <w:szCs w:val="24"/>
              </w:rPr>
              <w:t>Допустими кандидати по настоящата процедура за предоставяне на БФП са:</w:t>
            </w:r>
          </w:p>
          <w:p w14:paraId="6C3068EE" w14:textId="77777777" w:rsidR="004803A4" w:rsidRPr="00F74E12" w:rsidRDefault="004803A4" w:rsidP="0013347E">
            <w:pPr>
              <w:pStyle w:val="ListParagraph"/>
              <w:widowControl w:val="0"/>
              <w:numPr>
                <w:ilvl w:val="0"/>
                <w:numId w:val="4"/>
              </w:numPr>
              <w:spacing w:line="276" w:lineRule="auto"/>
              <w:jc w:val="both"/>
              <w:outlineLvl w:val="0"/>
              <w:rPr>
                <w:bCs/>
                <w:sz w:val="24"/>
                <w:szCs w:val="24"/>
              </w:rPr>
            </w:pPr>
            <w:r w:rsidRPr="00F74E12">
              <w:rPr>
                <w:bCs/>
                <w:sz w:val="24"/>
                <w:szCs w:val="24"/>
              </w:rPr>
              <w:t>Общините Брезово и Братя Даскалови за всички допустими дейности;</w:t>
            </w:r>
          </w:p>
          <w:p w14:paraId="1836573E" w14:textId="77777777" w:rsidR="004803A4" w:rsidRPr="00F74E12" w:rsidRDefault="004803A4" w:rsidP="0013347E">
            <w:pPr>
              <w:pStyle w:val="ListParagraph"/>
              <w:widowControl w:val="0"/>
              <w:numPr>
                <w:ilvl w:val="0"/>
                <w:numId w:val="4"/>
              </w:numPr>
              <w:spacing w:line="276" w:lineRule="auto"/>
              <w:jc w:val="both"/>
              <w:outlineLvl w:val="0"/>
              <w:rPr>
                <w:bCs/>
                <w:sz w:val="24"/>
                <w:szCs w:val="24"/>
              </w:rPr>
            </w:pPr>
            <w:r w:rsidRPr="00F74E12">
              <w:rPr>
                <w:bCs/>
                <w:sz w:val="24"/>
                <w:szCs w:val="24"/>
              </w:rPr>
              <w:t xml:space="preserve">Юридически лица с нестопанска цел </w:t>
            </w:r>
            <w:r w:rsidR="00AB144B" w:rsidRPr="00F74E12">
              <w:rPr>
                <w:bCs/>
                <w:sz w:val="24"/>
                <w:szCs w:val="24"/>
              </w:rPr>
              <w:t xml:space="preserve">( ЮЛНЦ ) </w:t>
            </w:r>
            <w:r w:rsidRPr="00F74E12">
              <w:rPr>
                <w:bCs/>
                <w:sz w:val="24"/>
                <w:szCs w:val="24"/>
              </w:rPr>
              <w:t xml:space="preserve">със седалище и адрес на управление на територията </w:t>
            </w:r>
            <w:r w:rsidR="00AB144B" w:rsidRPr="00F74E12">
              <w:rPr>
                <w:bCs/>
                <w:sz w:val="24"/>
                <w:szCs w:val="24"/>
              </w:rPr>
              <w:t>на МИГ Брезово, Братя Даскалови</w:t>
            </w:r>
            <w:r w:rsidRPr="00F74E12">
              <w:rPr>
                <w:bCs/>
                <w:sz w:val="24"/>
                <w:szCs w:val="24"/>
              </w:rPr>
              <w:t xml:space="preserve"> за дейности, свързани със социалната и спортната инфраструктура и културния живот;</w:t>
            </w:r>
          </w:p>
          <w:p w14:paraId="77BDA4D6" w14:textId="77777777" w:rsidR="00141EB6" w:rsidRPr="00F75693" w:rsidRDefault="004803A4" w:rsidP="00F75693">
            <w:pPr>
              <w:pStyle w:val="ListParagraph"/>
              <w:widowControl w:val="0"/>
              <w:numPr>
                <w:ilvl w:val="0"/>
                <w:numId w:val="4"/>
              </w:numPr>
              <w:spacing w:line="276" w:lineRule="auto"/>
              <w:jc w:val="both"/>
              <w:outlineLvl w:val="0"/>
              <w:rPr>
                <w:b/>
                <w:bCs/>
                <w:sz w:val="24"/>
                <w:szCs w:val="24"/>
              </w:rPr>
            </w:pPr>
            <w:r w:rsidRPr="00F74E12">
              <w:rPr>
                <w:bCs/>
                <w:sz w:val="24"/>
                <w:szCs w:val="24"/>
              </w:rPr>
              <w:t>Читалища (със седалище и адрес на управление на територията на МИГ Брезово, Братя Даскалови) за дейности свързани с културния живот;</w:t>
            </w:r>
          </w:p>
          <w:tbl>
            <w:tblPr>
              <w:tblStyle w:val="TableGrid"/>
              <w:tblW w:w="0" w:type="auto"/>
              <w:tblLook w:val="04A0" w:firstRow="1" w:lastRow="0" w:firstColumn="1" w:lastColumn="0" w:noHBand="0" w:noVBand="1"/>
            </w:tblPr>
            <w:tblGrid>
              <w:gridCol w:w="9120"/>
            </w:tblGrid>
            <w:tr w:rsidR="00AB144B" w:rsidRPr="00F74E12" w14:paraId="0A1C089A" w14:textId="77777777" w:rsidTr="00141EB6">
              <w:tc>
                <w:tcPr>
                  <w:tcW w:w="9265" w:type="dxa"/>
                  <w:shd w:val="clear" w:color="auto" w:fill="DEEAF6" w:themeFill="accent1" w:themeFillTint="33"/>
                </w:tcPr>
                <w:p w14:paraId="2CC194D8" w14:textId="010D0F45" w:rsidR="000C4857" w:rsidRDefault="007D08D1" w:rsidP="00C72805">
                  <w:pPr>
                    <w:widowControl w:val="0"/>
                    <w:spacing w:line="276" w:lineRule="auto"/>
                    <w:jc w:val="both"/>
                    <w:outlineLvl w:val="0"/>
                    <w:rPr>
                      <w:b/>
                      <w:bCs/>
                      <w:sz w:val="24"/>
                      <w:szCs w:val="24"/>
                    </w:rPr>
                  </w:pPr>
                  <w:r>
                    <w:rPr>
                      <w:b/>
                      <w:bCs/>
                      <w:sz w:val="24"/>
                      <w:szCs w:val="24"/>
                    </w:rPr>
                    <w:t xml:space="preserve">       </w:t>
                  </w:r>
                  <w:r w:rsidR="00AB144B" w:rsidRPr="00F74E12">
                    <w:rPr>
                      <w:b/>
                      <w:bCs/>
                      <w:sz w:val="24"/>
                      <w:szCs w:val="24"/>
                    </w:rPr>
                    <w:t xml:space="preserve">За да са допустими всички потенциални кандидати за БФП следва да са със седалище и адрес на управление на територията на </w:t>
                  </w:r>
                  <w:r w:rsidR="00C72805" w:rsidRPr="00F74E12">
                    <w:rPr>
                      <w:b/>
                      <w:bCs/>
                      <w:sz w:val="24"/>
                      <w:szCs w:val="24"/>
                    </w:rPr>
                    <w:t>“</w:t>
                  </w:r>
                  <w:r w:rsidR="00AB144B" w:rsidRPr="00F74E12">
                    <w:rPr>
                      <w:b/>
                      <w:bCs/>
                      <w:sz w:val="24"/>
                      <w:szCs w:val="24"/>
                    </w:rPr>
                    <w:t>МИГ Брезово</w:t>
                  </w:r>
                  <w:r w:rsidR="00C72805" w:rsidRPr="00F74E12">
                    <w:rPr>
                      <w:b/>
                      <w:bCs/>
                      <w:sz w:val="24"/>
                      <w:szCs w:val="24"/>
                    </w:rPr>
                    <w:t>, Братя Даскалови”.</w:t>
                  </w:r>
                </w:p>
                <w:p w14:paraId="4169923D" w14:textId="2C6903FC" w:rsidR="000C4857" w:rsidRPr="00F74E12" w:rsidRDefault="007D08D1" w:rsidP="00C72805">
                  <w:pPr>
                    <w:widowControl w:val="0"/>
                    <w:spacing w:line="276" w:lineRule="auto"/>
                    <w:jc w:val="both"/>
                    <w:outlineLvl w:val="0"/>
                    <w:rPr>
                      <w:b/>
                      <w:bCs/>
                      <w:sz w:val="24"/>
                      <w:szCs w:val="24"/>
                    </w:rPr>
                  </w:pPr>
                  <w:r>
                    <w:rPr>
                      <w:b/>
                      <w:bCs/>
                      <w:sz w:val="24"/>
                      <w:szCs w:val="24"/>
                    </w:rPr>
                    <w:t xml:space="preserve">        </w:t>
                  </w:r>
                  <w:r w:rsidR="000C4857" w:rsidRPr="000C4857">
                    <w:rPr>
                      <w:b/>
                      <w:bCs/>
                      <w:sz w:val="24"/>
                      <w:szCs w:val="24"/>
                    </w:rPr>
                    <w:t>Когато кандидат по процедурата е клон на юридическо лице с нестопанска цел, юридическото лице, открил клона, следва да е със седалище и адрес на управление на територията на действие на МИГ Брезово, Братя Даскалови и да осъществява дейностите по проект на територията на действие на МИГ Брезово, Братя Даскалови.</w:t>
                  </w:r>
                </w:p>
              </w:tc>
            </w:tr>
          </w:tbl>
          <w:p w14:paraId="7082B8A2" w14:textId="77777777" w:rsidR="00AB144B" w:rsidRPr="00F74E12" w:rsidRDefault="00AB144B" w:rsidP="00AB144B">
            <w:pPr>
              <w:widowControl w:val="0"/>
              <w:spacing w:line="276" w:lineRule="auto"/>
              <w:jc w:val="both"/>
              <w:outlineLvl w:val="0"/>
              <w:rPr>
                <w:b/>
                <w:bCs/>
                <w:sz w:val="24"/>
                <w:szCs w:val="24"/>
              </w:rPr>
            </w:pPr>
          </w:p>
        </w:tc>
      </w:tr>
    </w:tbl>
    <w:p w14:paraId="5D787185" w14:textId="77777777" w:rsidR="00A04947" w:rsidRPr="00F74E12" w:rsidRDefault="00FE1C25" w:rsidP="00E87852">
      <w:pPr>
        <w:keepNext/>
        <w:keepLines/>
        <w:spacing w:before="240" w:after="0" w:line="276" w:lineRule="auto"/>
        <w:outlineLvl w:val="0"/>
        <w:rPr>
          <w:rFonts w:ascii="Times New Roman" w:eastAsia="Times New Roman" w:hAnsi="Times New Roman" w:cs="Times New Roman"/>
          <w:b/>
          <w:bCs/>
          <w:sz w:val="24"/>
          <w:szCs w:val="24"/>
        </w:rPr>
      </w:pPr>
      <w:bookmarkStart w:id="11" w:name="_Toc520193288"/>
      <w:r w:rsidRPr="00F74E12">
        <w:rPr>
          <w:rFonts w:ascii="Times New Roman" w:eastAsia="Times New Roman" w:hAnsi="Times New Roman" w:cs="Times New Roman"/>
          <w:b/>
          <w:bCs/>
          <w:sz w:val="24"/>
          <w:szCs w:val="24"/>
        </w:rPr>
        <w:lastRenderedPageBreak/>
        <w:t>11.2 К</w:t>
      </w:r>
      <w:r w:rsidR="006430CC" w:rsidRPr="00F74E12">
        <w:rPr>
          <w:rFonts w:ascii="Times New Roman" w:eastAsia="Times New Roman" w:hAnsi="Times New Roman" w:cs="Times New Roman"/>
          <w:b/>
          <w:bCs/>
          <w:sz w:val="24"/>
          <w:szCs w:val="24"/>
        </w:rPr>
        <w:t>ритерии за недопустимост на кандидатите:</w:t>
      </w:r>
      <w:bookmarkEnd w:id="11"/>
    </w:p>
    <w:tbl>
      <w:tblPr>
        <w:tblStyle w:val="TableGrid"/>
        <w:tblW w:w="0" w:type="auto"/>
        <w:tblInd w:w="-34" w:type="dxa"/>
        <w:tblLook w:val="04A0" w:firstRow="1" w:lastRow="0" w:firstColumn="1" w:lastColumn="0" w:noHBand="0" w:noVBand="1"/>
      </w:tblPr>
      <w:tblGrid>
        <w:gridCol w:w="9380"/>
      </w:tblGrid>
      <w:tr w:rsidR="00FE1C25" w:rsidRPr="00F74E12" w14:paraId="364362A2" w14:textId="77777777" w:rsidTr="00FE1C25">
        <w:tc>
          <w:tcPr>
            <w:tcW w:w="9498" w:type="dxa"/>
          </w:tcPr>
          <w:p w14:paraId="183A5DD9" w14:textId="49BFDE11" w:rsidR="009615E8" w:rsidRPr="009615E8" w:rsidRDefault="009615E8" w:rsidP="009615E8">
            <w:pPr>
              <w:spacing w:after="160" w:line="259" w:lineRule="auto"/>
              <w:jc w:val="both"/>
              <w:rPr>
                <w:rFonts w:eastAsia="Calibri"/>
                <w:b/>
                <w:sz w:val="24"/>
                <w:szCs w:val="24"/>
                <w:lang w:eastAsia="en-US"/>
              </w:rPr>
            </w:pPr>
            <w:r>
              <w:rPr>
                <w:rFonts w:eastAsia="Calibri"/>
                <w:b/>
                <w:sz w:val="24"/>
                <w:szCs w:val="24"/>
                <w:lang w:val="en-US" w:eastAsia="en-US"/>
              </w:rPr>
              <w:t>I</w:t>
            </w:r>
            <w:r w:rsidRPr="009615E8">
              <w:rPr>
                <w:rFonts w:eastAsia="Calibri"/>
                <w:b/>
                <w:sz w:val="24"/>
                <w:szCs w:val="24"/>
                <w:lang w:val="en-US" w:eastAsia="en-US"/>
              </w:rPr>
              <w:t xml:space="preserve">. </w:t>
            </w:r>
            <w:r w:rsidRPr="009615E8">
              <w:rPr>
                <w:rFonts w:eastAsia="Calibri"/>
                <w:b/>
                <w:sz w:val="24"/>
                <w:szCs w:val="24"/>
                <w:lang w:eastAsia="en-US"/>
              </w:rPr>
              <w:t xml:space="preserve">В съответствие с разпоредбите на чл. 25, ал. 2 от Закона за управление на средствата от Европейските структурни и инвестиционни фондове в настоящата процедура за подбор на проектни предложения </w:t>
            </w:r>
            <w:r w:rsidRPr="009615E8">
              <w:rPr>
                <w:rFonts w:eastAsia="Calibri"/>
                <w:b/>
                <w:sz w:val="24"/>
                <w:szCs w:val="24"/>
                <w:u w:val="single"/>
                <w:lang w:eastAsia="en-US"/>
              </w:rPr>
              <w:t>не може да участват и безвъзмездна финансова помощ не се предоставя на лица</w:t>
            </w:r>
            <w:r w:rsidRPr="009615E8">
              <w:rPr>
                <w:rFonts w:eastAsia="Calibri"/>
                <w:b/>
                <w:sz w:val="24"/>
                <w:szCs w:val="24"/>
                <w:lang w:eastAsia="en-US"/>
              </w:rPr>
              <w:t>, за които са налице обстоятелства за отстраняване от участие в процедура за възлагане на обществена поръчка съгласно Закона за обществените поръчки, както следва:</w:t>
            </w:r>
          </w:p>
          <w:p w14:paraId="122F1218" w14:textId="77777777" w:rsidR="009615E8" w:rsidRPr="009615E8" w:rsidRDefault="009615E8" w:rsidP="009615E8">
            <w:pPr>
              <w:numPr>
                <w:ilvl w:val="0"/>
                <w:numId w:val="21"/>
              </w:numPr>
              <w:spacing w:after="160" w:line="259" w:lineRule="auto"/>
              <w:contextualSpacing/>
              <w:jc w:val="both"/>
              <w:rPr>
                <w:rFonts w:eastAsia="Calibri"/>
                <w:sz w:val="24"/>
                <w:szCs w:val="24"/>
                <w:lang w:eastAsia="en-US"/>
              </w:rPr>
            </w:pPr>
            <w:r w:rsidRPr="009615E8">
              <w:rPr>
                <w:rFonts w:eastAsia="Calibri"/>
                <w:sz w:val="24"/>
                <w:szCs w:val="24"/>
                <w:lang w:eastAsia="en-US"/>
              </w:rPr>
              <w:t>Кандидатът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32D5E867" w14:textId="77777777" w:rsidR="009615E8" w:rsidRPr="009615E8" w:rsidRDefault="009615E8" w:rsidP="009615E8">
            <w:pPr>
              <w:numPr>
                <w:ilvl w:val="0"/>
                <w:numId w:val="21"/>
              </w:numPr>
              <w:spacing w:after="160" w:line="259" w:lineRule="auto"/>
              <w:contextualSpacing/>
              <w:jc w:val="both"/>
              <w:rPr>
                <w:rFonts w:eastAsia="Calibri"/>
                <w:sz w:val="24"/>
                <w:szCs w:val="24"/>
                <w:lang w:eastAsia="en-US"/>
              </w:rPr>
            </w:pPr>
            <w:r w:rsidRPr="009615E8">
              <w:rPr>
                <w:rFonts w:eastAsia="Calibri"/>
                <w:sz w:val="24"/>
                <w:szCs w:val="24"/>
                <w:lang w:eastAsia="en-US"/>
              </w:rPr>
              <w:t>Кандидатът е осъден с влязла в сила присъда за престъпление, аналогично на тези по т. 1, в друга държава членка или трета страна;</w:t>
            </w:r>
          </w:p>
          <w:p w14:paraId="53418E69" w14:textId="77777777" w:rsidR="009615E8" w:rsidRPr="009615E8" w:rsidRDefault="009615E8" w:rsidP="009615E8">
            <w:pPr>
              <w:numPr>
                <w:ilvl w:val="0"/>
                <w:numId w:val="21"/>
              </w:numPr>
              <w:spacing w:after="160" w:line="259" w:lineRule="auto"/>
              <w:contextualSpacing/>
              <w:jc w:val="both"/>
              <w:rPr>
                <w:rFonts w:eastAsia="Calibri"/>
                <w:sz w:val="24"/>
                <w:szCs w:val="24"/>
                <w:lang w:eastAsia="en-US"/>
              </w:rPr>
            </w:pPr>
            <w:r w:rsidRPr="009615E8">
              <w:rPr>
                <w:rFonts w:eastAsia="Calibri"/>
                <w:sz w:val="24"/>
                <w:szCs w:val="24"/>
                <w:lang w:eastAsia="en-US"/>
              </w:rPr>
              <w:t>Кандидатът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15012791" w14:textId="77777777" w:rsidR="009615E8" w:rsidRPr="009615E8" w:rsidRDefault="009615E8" w:rsidP="009615E8">
            <w:pPr>
              <w:numPr>
                <w:ilvl w:val="0"/>
                <w:numId w:val="21"/>
              </w:numPr>
              <w:spacing w:after="160" w:line="259" w:lineRule="auto"/>
              <w:contextualSpacing/>
              <w:jc w:val="both"/>
              <w:rPr>
                <w:rFonts w:eastAsia="Calibri"/>
                <w:sz w:val="24"/>
                <w:szCs w:val="24"/>
                <w:lang w:eastAsia="en-US"/>
              </w:rPr>
            </w:pPr>
            <w:r w:rsidRPr="009615E8">
              <w:rPr>
                <w:rFonts w:eastAsia="Calibri"/>
                <w:sz w:val="24"/>
                <w:szCs w:val="24"/>
                <w:lang w:eastAsia="en-US"/>
              </w:rPr>
              <w:t>Налице неравнопоставеност в случаите по чл. 44, ал. 5 от ЗОП.;</w:t>
            </w:r>
          </w:p>
          <w:p w14:paraId="68579BD9" w14:textId="77777777" w:rsidR="009615E8" w:rsidRPr="009615E8" w:rsidRDefault="009615E8" w:rsidP="009615E8">
            <w:pPr>
              <w:numPr>
                <w:ilvl w:val="0"/>
                <w:numId w:val="21"/>
              </w:numPr>
              <w:spacing w:after="160" w:line="259" w:lineRule="auto"/>
              <w:contextualSpacing/>
              <w:jc w:val="both"/>
              <w:rPr>
                <w:rFonts w:eastAsia="Calibri"/>
                <w:sz w:val="24"/>
                <w:szCs w:val="24"/>
                <w:lang w:eastAsia="en-US"/>
              </w:rPr>
            </w:pPr>
            <w:r w:rsidRPr="009615E8">
              <w:rPr>
                <w:rFonts w:eastAsia="Calibri"/>
                <w:sz w:val="24"/>
                <w:szCs w:val="24"/>
                <w:lang w:eastAsia="en-US"/>
              </w:rPr>
              <w:t>Установено с акт на компетентен орган, че:</w:t>
            </w:r>
          </w:p>
          <w:p w14:paraId="0402BA30" w14:textId="77777777" w:rsidR="009615E8" w:rsidRPr="009615E8" w:rsidRDefault="009615E8" w:rsidP="009615E8">
            <w:pPr>
              <w:spacing w:after="160" w:line="259" w:lineRule="auto"/>
              <w:ind w:left="720"/>
              <w:contextualSpacing/>
              <w:jc w:val="both"/>
              <w:rPr>
                <w:rFonts w:eastAsia="Calibri"/>
                <w:sz w:val="24"/>
                <w:szCs w:val="24"/>
                <w:lang w:eastAsia="en-US"/>
              </w:rPr>
            </w:pPr>
            <w:r w:rsidRPr="009615E8">
              <w:rPr>
                <w:rFonts w:eastAsia="Calibri"/>
                <w:sz w:val="24"/>
                <w:szCs w:val="24"/>
                <w:lang w:eastAsia="en-US"/>
              </w:rPr>
              <w:t>а) кандидатът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7AD7B8E" w14:textId="77777777" w:rsidR="009615E8" w:rsidRPr="009615E8" w:rsidRDefault="009615E8" w:rsidP="009615E8">
            <w:pPr>
              <w:spacing w:after="160" w:line="259" w:lineRule="auto"/>
              <w:ind w:left="720"/>
              <w:contextualSpacing/>
              <w:jc w:val="both"/>
              <w:rPr>
                <w:rFonts w:eastAsia="Calibri"/>
                <w:sz w:val="24"/>
                <w:szCs w:val="24"/>
                <w:lang w:eastAsia="en-US"/>
              </w:rPr>
            </w:pPr>
            <w:r w:rsidRPr="009615E8">
              <w:rPr>
                <w:rFonts w:eastAsia="Calibri"/>
                <w:sz w:val="24"/>
                <w:szCs w:val="24"/>
                <w:lang w:eastAsia="en-US"/>
              </w:rPr>
              <w:t>б) кандидатът не е предоставил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14:paraId="5569F8A9" w14:textId="77777777" w:rsidR="009615E8" w:rsidRPr="009615E8" w:rsidRDefault="009615E8" w:rsidP="009615E8">
            <w:pPr>
              <w:numPr>
                <w:ilvl w:val="0"/>
                <w:numId w:val="21"/>
              </w:numPr>
              <w:spacing w:after="160" w:line="259" w:lineRule="auto"/>
              <w:contextualSpacing/>
              <w:jc w:val="both"/>
              <w:rPr>
                <w:rFonts w:eastAsia="Calibri"/>
                <w:sz w:val="24"/>
                <w:szCs w:val="24"/>
                <w:lang w:eastAsia="en-US"/>
              </w:rPr>
            </w:pPr>
            <w:r w:rsidRPr="009615E8">
              <w:rPr>
                <w:rFonts w:eastAsia="Calibri"/>
                <w:sz w:val="24"/>
                <w:szCs w:val="24"/>
                <w:lang w:eastAsia="en-US"/>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5D7551D2" w14:textId="77777777" w:rsidR="009615E8" w:rsidRPr="009615E8" w:rsidRDefault="009615E8" w:rsidP="009615E8">
            <w:pPr>
              <w:numPr>
                <w:ilvl w:val="0"/>
                <w:numId w:val="21"/>
              </w:numPr>
              <w:spacing w:after="160" w:line="259" w:lineRule="auto"/>
              <w:contextualSpacing/>
              <w:jc w:val="both"/>
              <w:rPr>
                <w:rFonts w:eastAsia="Calibri"/>
                <w:sz w:val="24"/>
                <w:szCs w:val="24"/>
                <w:lang w:eastAsia="en-US"/>
              </w:rPr>
            </w:pPr>
            <w:r w:rsidRPr="009615E8">
              <w:rPr>
                <w:rFonts w:eastAsia="Calibri"/>
                <w:sz w:val="24"/>
                <w:szCs w:val="24"/>
                <w:lang w:eastAsia="en-US"/>
              </w:rPr>
              <w:t>Налице е конфликт на интереси, който не може да бъде отстранен;</w:t>
            </w:r>
          </w:p>
          <w:p w14:paraId="78D0CABD" w14:textId="77777777" w:rsidR="009615E8" w:rsidRPr="009615E8" w:rsidRDefault="009615E8" w:rsidP="009615E8">
            <w:pPr>
              <w:numPr>
                <w:ilvl w:val="0"/>
                <w:numId w:val="21"/>
              </w:numPr>
              <w:spacing w:after="160" w:line="259" w:lineRule="auto"/>
              <w:contextualSpacing/>
              <w:jc w:val="both"/>
              <w:rPr>
                <w:rFonts w:eastAsia="Calibri"/>
                <w:sz w:val="24"/>
                <w:szCs w:val="24"/>
                <w:lang w:eastAsia="en-US"/>
              </w:rPr>
            </w:pPr>
            <w:r w:rsidRPr="009615E8">
              <w:rPr>
                <w:rFonts w:eastAsia="Calibri"/>
                <w:sz w:val="24"/>
                <w:szCs w:val="24"/>
                <w:lang w:eastAsia="en-US"/>
              </w:rPr>
              <w:t>Кандидатът е обявен в несъстоятелност или в производство по несъстоятелност, намира се в процедура по ликвидация, сключил е извънсъдебно споразумение с кредиторите си по смисъла на чл. 740 от Търговския закон, преустановил е дейността си, а в случай че кандидатът или участникът е чуждестранно лице – се намирам в подобно положение, произтичащо от сходна процедура, съгласно законодателството на държавата, в която съм установен;</w:t>
            </w:r>
          </w:p>
          <w:p w14:paraId="7CFEB29C" w14:textId="77777777" w:rsidR="009615E8" w:rsidRPr="009615E8" w:rsidRDefault="009615E8" w:rsidP="009615E8">
            <w:pPr>
              <w:spacing w:after="160" w:line="259" w:lineRule="auto"/>
              <w:ind w:left="720"/>
              <w:contextualSpacing/>
              <w:jc w:val="both"/>
              <w:rPr>
                <w:rFonts w:eastAsia="Calibri"/>
                <w:sz w:val="24"/>
                <w:szCs w:val="24"/>
                <w:lang w:eastAsia="en-US"/>
              </w:rPr>
            </w:pPr>
          </w:p>
          <w:p w14:paraId="521717E9" w14:textId="77777777" w:rsidR="009615E8" w:rsidRPr="009615E8" w:rsidRDefault="009615E8" w:rsidP="009615E8">
            <w:pPr>
              <w:spacing w:after="160" w:line="259" w:lineRule="auto"/>
              <w:jc w:val="both"/>
              <w:rPr>
                <w:rFonts w:eastAsia="Calibri"/>
                <w:b/>
                <w:sz w:val="24"/>
                <w:szCs w:val="24"/>
                <w:lang w:eastAsia="en-US"/>
              </w:rPr>
            </w:pPr>
            <w:r w:rsidRPr="009615E8">
              <w:rPr>
                <w:rFonts w:eastAsia="Calibri"/>
                <w:b/>
                <w:sz w:val="24"/>
                <w:szCs w:val="24"/>
                <w:lang w:val="en-US" w:eastAsia="en-US"/>
              </w:rPr>
              <w:lastRenderedPageBreak/>
              <w:t xml:space="preserve">II. </w:t>
            </w:r>
            <w:r w:rsidRPr="009615E8">
              <w:rPr>
                <w:rFonts w:eastAsia="Calibri"/>
                <w:b/>
                <w:sz w:val="24"/>
                <w:szCs w:val="24"/>
                <w:lang w:eastAsia="en-US"/>
              </w:rPr>
              <w:t xml:space="preserve">В съответствие с разпоредбите на чл. 25, ал. 2 от Закона за управление на средствата от Европейските структурни и инвестиционни фондове в настоящата процедура за подбор на проектни предложения </w:t>
            </w:r>
            <w:r w:rsidRPr="009615E8">
              <w:rPr>
                <w:rFonts w:eastAsia="Calibri"/>
                <w:b/>
                <w:sz w:val="24"/>
                <w:szCs w:val="24"/>
                <w:u w:val="single"/>
                <w:lang w:eastAsia="en-US"/>
              </w:rPr>
              <w:t>не може да участват и безвъзмездна финансова помощ не се предоставя на лица</w:t>
            </w:r>
            <w:r w:rsidRPr="009615E8">
              <w:rPr>
                <w:rFonts w:eastAsia="Calibri"/>
                <w:b/>
                <w:sz w:val="24"/>
                <w:szCs w:val="24"/>
                <w:lang w:eastAsia="en-US"/>
              </w:rPr>
              <w:t>,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5AFD2E9E" w14:textId="31521288" w:rsidR="009615E8" w:rsidRPr="009615E8" w:rsidRDefault="009615E8" w:rsidP="009615E8">
            <w:pPr>
              <w:spacing w:after="160" w:line="259" w:lineRule="auto"/>
              <w:jc w:val="both"/>
              <w:rPr>
                <w:rFonts w:eastAsia="Calibri"/>
                <w:b/>
                <w:sz w:val="24"/>
                <w:szCs w:val="24"/>
                <w:lang w:eastAsia="en-US"/>
              </w:rPr>
            </w:pPr>
            <w:r w:rsidRPr="009615E8">
              <w:rPr>
                <w:rFonts w:eastAsia="Calibri"/>
                <w:b/>
                <w:sz w:val="24"/>
                <w:szCs w:val="24"/>
                <w:lang w:val="en-US" w:eastAsia="en-US"/>
              </w:rPr>
              <w:t xml:space="preserve">III. </w:t>
            </w:r>
            <w:r w:rsidRPr="009615E8">
              <w:rPr>
                <w:rFonts w:eastAsia="Calibri"/>
                <w:b/>
                <w:sz w:val="24"/>
                <w:szCs w:val="24"/>
                <w:lang w:eastAsia="en-US"/>
              </w:rPr>
              <w:t>Във връзка със Заповед №РД09 – 359/27.04.2020</w:t>
            </w:r>
            <w:r w:rsidR="008E7411">
              <w:rPr>
                <w:rFonts w:eastAsia="Calibri"/>
                <w:b/>
                <w:sz w:val="24"/>
                <w:szCs w:val="24"/>
                <w:lang w:eastAsia="en-US"/>
              </w:rPr>
              <w:t xml:space="preserve"> г. (изменена със Заповед </w:t>
            </w:r>
            <w:r w:rsidR="008E7411" w:rsidRPr="008E7411">
              <w:rPr>
                <w:rFonts w:eastAsia="Calibri"/>
                <w:b/>
                <w:sz w:val="24"/>
                <w:szCs w:val="24"/>
                <w:lang w:eastAsia="en-US"/>
              </w:rPr>
              <w:t>№РД</w:t>
            </w:r>
            <w:r w:rsidR="008E7411">
              <w:rPr>
                <w:rFonts w:eastAsia="Calibri"/>
                <w:b/>
                <w:sz w:val="24"/>
                <w:szCs w:val="24"/>
                <w:lang w:eastAsia="en-US"/>
              </w:rPr>
              <w:t xml:space="preserve">09-442/04.06.2020 </w:t>
            </w:r>
            <w:r w:rsidRPr="009615E8">
              <w:rPr>
                <w:rFonts w:eastAsia="Calibri"/>
                <w:b/>
                <w:sz w:val="24"/>
                <w:szCs w:val="24"/>
                <w:lang w:eastAsia="en-US"/>
              </w:rPr>
              <w:t>г.</w:t>
            </w:r>
            <w:r w:rsidR="008E7411">
              <w:rPr>
                <w:rFonts w:eastAsia="Calibri"/>
                <w:b/>
                <w:sz w:val="24"/>
                <w:szCs w:val="24"/>
                <w:lang w:eastAsia="en-US"/>
              </w:rPr>
              <w:t xml:space="preserve"> за поправка на очевидна фактическа грешка)</w:t>
            </w:r>
            <w:r w:rsidRPr="009615E8">
              <w:rPr>
                <w:rFonts w:eastAsia="Calibri"/>
                <w:b/>
                <w:sz w:val="24"/>
                <w:szCs w:val="24"/>
                <w:lang w:eastAsia="en-US"/>
              </w:rPr>
              <w:t xml:space="preserve"> на Ръководителя на Управляващия орган на ПРСР 2014 – 2020 г., проверката за допустимост на кандидатите се извършва на база декларираните обстоятелства в Декларация за липса на основания за отстраняване по образец на МЗХ – приложение към посочената заповед.</w:t>
            </w:r>
          </w:p>
          <w:p w14:paraId="3DF24F98" w14:textId="77777777" w:rsidR="009615E8" w:rsidRPr="009615E8" w:rsidRDefault="009615E8" w:rsidP="009615E8">
            <w:pPr>
              <w:spacing w:after="160" w:line="259" w:lineRule="auto"/>
              <w:jc w:val="both"/>
              <w:rPr>
                <w:rFonts w:eastAsia="Calibri"/>
                <w:b/>
                <w:sz w:val="24"/>
                <w:szCs w:val="24"/>
                <w:lang w:eastAsia="en-US"/>
              </w:rPr>
            </w:pPr>
            <w:r w:rsidRPr="009615E8">
              <w:rPr>
                <w:rFonts w:eastAsia="Calibri"/>
                <w:b/>
                <w:sz w:val="24"/>
                <w:szCs w:val="24"/>
                <w:lang w:val="en-US" w:eastAsia="en-US"/>
              </w:rPr>
              <w:t xml:space="preserve">IV. </w:t>
            </w:r>
            <w:r w:rsidRPr="009615E8">
              <w:rPr>
                <w:rFonts w:eastAsia="Calibri"/>
                <w:b/>
                <w:sz w:val="24"/>
                <w:szCs w:val="24"/>
                <w:lang w:eastAsia="en-US"/>
              </w:rPr>
              <w:t xml:space="preserve">В съответствие с разпоредбите на чл. 18, ал. 4, т. 1 от Наредба № 22 от 14 декември 2015 г. за прилагане на </w:t>
            </w:r>
            <w:proofErr w:type="spellStart"/>
            <w:r w:rsidRPr="009615E8">
              <w:rPr>
                <w:rFonts w:eastAsia="Calibri"/>
                <w:b/>
                <w:sz w:val="24"/>
                <w:szCs w:val="24"/>
                <w:lang w:eastAsia="en-US"/>
              </w:rPr>
              <w:t>подмярка</w:t>
            </w:r>
            <w:proofErr w:type="spellEnd"/>
            <w:r w:rsidRPr="009615E8">
              <w:rPr>
                <w:rFonts w:eastAsia="Calibri"/>
                <w:b/>
                <w:sz w:val="24"/>
                <w:szCs w:val="24"/>
                <w:lang w:eastAsia="en-US"/>
              </w:rPr>
              <w:t xml:space="preserve">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 (ПРСР 2014 - 2020 г.): „Не е допустим кандидат/получател на помощ и/ или негов законен или упълномощен представител, който не отговаря на условията, определени във член 12, ал. 3 и 10 от същата наредба за проекти, финансирани от ЕЗФРСР. </w:t>
            </w:r>
          </w:p>
          <w:p w14:paraId="13E45F26" w14:textId="77777777" w:rsidR="009615E8" w:rsidRPr="009615E8" w:rsidRDefault="009615E8" w:rsidP="009615E8">
            <w:pPr>
              <w:spacing w:after="160" w:line="276" w:lineRule="auto"/>
              <w:jc w:val="both"/>
              <w:rPr>
                <w:rFonts w:eastAsia="Calibri"/>
                <w:sz w:val="24"/>
                <w:szCs w:val="24"/>
                <w:lang w:eastAsia="en-US"/>
              </w:rPr>
            </w:pPr>
            <w:r w:rsidRPr="009615E8">
              <w:rPr>
                <w:rFonts w:eastAsia="Calibri"/>
                <w:sz w:val="24"/>
                <w:szCs w:val="24"/>
                <w:lang w:eastAsia="en-US"/>
              </w:rPr>
              <w:t>Когато кандидат по настоящата процедура за предоставяне на БФП е читалище или ЮЛНЦ основанията по член 12, ал. 3</w:t>
            </w:r>
            <w:r w:rsidRPr="009615E8">
              <w:rPr>
                <w:rFonts w:eastAsia="Calibri"/>
                <w:sz w:val="24"/>
                <w:szCs w:val="24"/>
                <w:lang w:val="en-US" w:eastAsia="en-US"/>
              </w:rPr>
              <w:t>,</w:t>
            </w:r>
            <w:r w:rsidRPr="009615E8">
              <w:rPr>
                <w:rFonts w:eastAsia="Calibri"/>
                <w:sz w:val="24"/>
                <w:szCs w:val="24"/>
                <w:lang w:eastAsia="en-US"/>
              </w:rPr>
              <w:t xml:space="preserve"> т. 1</w:t>
            </w:r>
            <w:r w:rsidRPr="009615E8">
              <w:rPr>
                <w:rFonts w:eastAsia="Calibri"/>
                <w:sz w:val="24"/>
                <w:szCs w:val="24"/>
                <w:lang w:val="en-US" w:eastAsia="en-US"/>
              </w:rPr>
              <w:t>5</w:t>
            </w:r>
            <w:r w:rsidRPr="009615E8">
              <w:rPr>
                <w:rFonts w:eastAsia="Calibri"/>
                <w:sz w:val="24"/>
                <w:szCs w:val="24"/>
                <w:lang w:eastAsia="en-US"/>
              </w:rPr>
              <w:t>, 1</w:t>
            </w:r>
            <w:r w:rsidRPr="009615E8">
              <w:rPr>
                <w:rFonts w:eastAsia="Calibri"/>
                <w:sz w:val="24"/>
                <w:szCs w:val="24"/>
                <w:lang w:val="en-US" w:eastAsia="en-US"/>
              </w:rPr>
              <w:t>6</w:t>
            </w:r>
            <w:r w:rsidRPr="009615E8">
              <w:rPr>
                <w:rFonts w:eastAsia="Calibri"/>
                <w:sz w:val="24"/>
                <w:szCs w:val="24"/>
                <w:lang w:eastAsia="en-US"/>
              </w:rPr>
              <w:t xml:space="preserve"> и 1</w:t>
            </w:r>
            <w:r w:rsidRPr="009615E8">
              <w:rPr>
                <w:rFonts w:eastAsia="Calibri"/>
                <w:sz w:val="24"/>
                <w:szCs w:val="24"/>
                <w:lang w:val="en-US" w:eastAsia="en-US"/>
              </w:rPr>
              <w:t xml:space="preserve">7 </w:t>
            </w:r>
            <w:r w:rsidRPr="009615E8">
              <w:rPr>
                <w:rFonts w:eastAsia="Calibri"/>
                <w:sz w:val="24"/>
                <w:szCs w:val="24"/>
                <w:lang w:eastAsia="en-US"/>
              </w:rPr>
              <w:t>от Наредба № 22 от 14 декември 2015 г. се отнасят за лицата, които представляват, управляват и контролират кандидата.</w:t>
            </w:r>
          </w:p>
          <w:p w14:paraId="33D31450" w14:textId="6F0E540C" w:rsidR="002829B4" w:rsidRPr="00E472CF" w:rsidRDefault="009615E8" w:rsidP="009615E8">
            <w:pPr>
              <w:spacing w:after="160" w:line="276" w:lineRule="auto"/>
              <w:jc w:val="both"/>
              <w:rPr>
                <w:rFonts w:eastAsia="Calibri"/>
                <w:sz w:val="24"/>
                <w:szCs w:val="24"/>
                <w:lang w:eastAsia="en-US"/>
              </w:rPr>
            </w:pPr>
            <w:r w:rsidRPr="009615E8">
              <w:rPr>
                <w:rFonts w:eastAsia="Calibri"/>
                <w:sz w:val="24"/>
                <w:szCs w:val="24"/>
                <w:lang w:eastAsia="en-US"/>
              </w:rPr>
              <w:t>Когато кандидат по настоящата процедура за предоставяне на БФП е община основанията по член 12, ал. 3</w:t>
            </w:r>
            <w:r w:rsidRPr="009615E8">
              <w:rPr>
                <w:rFonts w:eastAsia="Calibri"/>
                <w:sz w:val="24"/>
                <w:szCs w:val="24"/>
                <w:lang w:val="en-US" w:eastAsia="en-US"/>
              </w:rPr>
              <w:t>,</w:t>
            </w:r>
            <w:r w:rsidRPr="009615E8">
              <w:rPr>
                <w:rFonts w:eastAsia="Calibri"/>
                <w:sz w:val="24"/>
                <w:szCs w:val="24"/>
                <w:lang w:eastAsia="en-US"/>
              </w:rPr>
              <w:t xml:space="preserve"> т. 1</w:t>
            </w:r>
            <w:r w:rsidRPr="009615E8">
              <w:rPr>
                <w:rFonts w:eastAsia="Calibri"/>
                <w:sz w:val="24"/>
                <w:szCs w:val="24"/>
                <w:lang w:val="en-US" w:eastAsia="en-US"/>
              </w:rPr>
              <w:t>5</w:t>
            </w:r>
            <w:r w:rsidRPr="009615E8">
              <w:rPr>
                <w:rFonts w:eastAsia="Calibri"/>
                <w:sz w:val="24"/>
                <w:szCs w:val="24"/>
                <w:lang w:eastAsia="en-US"/>
              </w:rPr>
              <w:t>, 1</w:t>
            </w:r>
            <w:r w:rsidRPr="009615E8">
              <w:rPr>
                <w:rFonts w:eastAsia="Calibri"/>
                <w:sz w:val="24"/>
                <w:szCs w:val="24"/>
                <w:lang w:val="en-US" w:eastAsia="en-US"/>
              </w:rPr>
              <w:t>6</w:t>
            </w:r>
            <w:r w:rsidRPr="009615E8">
              <w:rPr>
                <w:rFonts w:eastAsia="Calibri"/>
                <w:sz w:val="24"/>
                <w:szCs w:val="24"/>
                <w:lang w:eastAsia="en-US"/>
              </w:rPr>
              <w:t xml:space="preserve"> и 1</w:t>
            </w:r>
            <w:r w:rsidRPr="009615E8">
              <w:rPr>
                <w:rFonts w:eastAsia="Calibri"/>
                <w:sz w:val="24"/>
                <w:szCs w:val="24"/>
                <w:lang w:val="en-US" w:eastAsia="en-US"/>
              </w:rPr>
              <w:t xml:space="preserve">7 </w:t>
            </w:r>
            <w:r w:rsidRPr="009615E8">
              <w:rPr>
                <w:rFonts w:eastAsia="Calibri"/>
                <w:sz w:val="24"/>
                <w:szCs w:val="24"/>
                <w:lang w:eastAsia="en-US"/>
              </w:rPr>
              <w:t>от Наредба № 22 от 14 декември 2015 г. се отнасят за кмета на общината.</w:t>
            </w:r>
          </w:p>
          <w:tbl>
            <w:tblPr>
              <w:tblStyle w:val="TableGrid"/>
              <w:tblW w:w="9185" w:type="dxa"/>
              <w:shd w:val="clear" w:color="auto" w:fill="DEEAF6" w:themeFill="accent1" w:themeFillTint="33"/>
              <w:tblLook w:val="04A0" w:firstRow="1" w:lastRow="0" w:firstColumn="1" w:lastColumn="0" w:noHBand="0" w:noVBand="1"/>
            </w:tblPr>
            <w:tblGrid>
              <w:gridCol w:w="9185"/>
            </w:tblGrid>
            <w:tr w:rsidR="009615E8" w14:paraId="79C6D4D2" w14:textId="77777777" w:rsidTr="009615E8">
              <w:tc>
                <w:tcPr>
                  <w:tcW w:w="9185" w:type="dxa"/>
                  <w:shd w:val="clear" w:color="auto" w:fill="DEEAF6" w:themeFill="accent1" w:themeFillTint="33"/>
                </w:tcPr>
                <w:p w14:paraId="29AA0727" w14:textId="189D6BBF" w:rsidR="009615E8" w:rsidRPr="004D2A20" w:rsidRDefault="009615E8" w:rsidP="009615E8">
                  <w:pPr>
                    <w:jc w:val="both"/>
                    <w:rPr>
                      <w:b/>
                      <w:sz w:val="24"/>
                      <w:szCs w:val="24"/>
                    </w:rPr>
                  </w:pPr>
                  <w:r w:rsidRPr="004D2A20">
                    <w:rPr>
                      <w:b/>
                      <w:sz w:val="24"/>
                      <w:szCs w:val="24"/>
                    </w:rPr>
                    <w:t>При кандидатстване кандидатите са длъжни да представят Декларация за липса на основания за отстраняване по образец на МЗХГ  – приложение към Заповед №РД09 – 359/27.04.2020 г.</w:t>
                  </w:r>
                  <w:r w:rsidR="00A55801">
                    <w:rPr>
                      <w:b/>
                      <w:sz w:val="24"/>
                      <w:szCs w:val="24"/>
                    </w:rPr>
                    <w:t xml:space="preserve"> </w:t>
                  </w:r>
                  <w:r w:rsidR="00A55801" w:rsidRPr="00A55801">
                    <w:rPr>
                      <w:b/>
                      <w:sz w:val="24"/>
                      <w:szCs w:val="24"/>
                    </w:rPr>
                    <w:t xml:space="preserve">(изменена със Заповед №РД09-442/04.06.2020 г. за поправка на очевидна фактическа грешка) </w:t>
                  </w:r>
                  <w:r w:rsidRPr="004D2A20">
                    <w:rPr>
                      <w:b/>
                      <w:sz w:val="24"/>
                      <w:szCs w:val="24"/>
                    </w:rPr>
                    <w:t>на Ръководителя на Управляващия орган на ПРСР 2014 – 2020 г. (</w:t>
                  </w:r>
                  <w:r w:rsidRPr="002322E3">
                    <w:rPr>
                      <w:b/>
                      <w:sz w:val="24"/>
                      <w:szCs w:val="24"/>
                    </w:rPr>
                    <w:t>Приложение № 11</w:t>
                  </w:r>
                  <w:r w:rsidRPr="004D2A20">
                    <w:rPr>
                      <w:b/>
                      <w:sz w:val="24"/>
                      <w:szCs w:val="24"/>
                    </w:rPr>
                    <w:t xml:space="preserve"> от документи за попълване).</w:t>
                  </w:r>
                </w:p>
                <w:p w14:paraId="7AE12E18" w14:textId="77777777" w:rsidR="009615E8" w:rsidRPr="004D2A20" w:rsidRDefault="009615E8" w:rsidP="009615E8">
                  <w:pPr>
                    <w:jc w:val="both"/>
                    <w:rPr>
                      <w:sz w:val="24"/>
                      <w:szCs w:val="24"/>
                    </w:rPr>
                  </w:pPr>
                </w:p>
                <w:p w14:paraId="2BB24123" w14:textId="77777777" w:rsidR="009615E8" w:rsidRPr="004D2A20" w:rsidRDefault="009615E8" w:rsidP="009615E8">
                  <w:pPr>
                    <w:jc w:val="both"/>
                    <w:rPr>
                      <w:sz w:val="24"/>
                      <w:szCs w:val="24"/>
                    </w:rPr>
                  </w:pPr>
                  <w:r w:rsidRPr="004D2A20">
                    <w:rPr>
                      <w:sz w:val="24"/>
                      <w:szCs w:val="24"/>
                    </w:rPr>
                    <w:t>Условията за недопустимост на кандидатите и отстраняване от процедурата за предоставяне на БФП се прилагат до изтичане на сроковете, посочени в чл. 57, ал. 3 от Закона за обществените поръчки.</w:t>
                  </w:r>
                </w:p>
                <w:p w14:paraId="70799D46" w14:textId="77777777" w:rsidR="009615E8" w:rsidRPr="004D2A20" w:rsidRDefault="009615E8" w:rsidP="009615E8">
                  <w:pPr>
                    <w:jc w:val="both"/>
                    <w:rPr>
                      <w:sz w:val="24"/>
                      <w:szCs w:val="24"/>
                    </w:rPr>
                  </w:pPr>
                </w:p>
                <w:p w14:paraId="0493842A" w14:textId="610A8418" w:rsidR="009615E8" w:rsidRPr="004D2A20" w:rsidRDefault="009615E8" w:rsidP="009615E8">
                  <w:pPr>
                    <w:jc w:val="both"/>
                    <w:rPr>
                      <w:b/>
                      <w:sz w:val="24"/>
                      <w:szCs w:val="24"/>
                    </w:rPr>
                  </w:pPr>
                  <w:r w:rsidRPr="004D2A20">
                    <w:rPr>
                      <w:b/>
                      <w:sz w:val="24"/>
                      <w:szCs w:val="24"/>
                    </w:rPr>
                    <w:t>Когато са налице основания за отстраняване и обстоятелства по чл. 12, ал. 3 от  Наредба № 22 от 14 декември 2015 г., кандидатите за БФП имат право да представят доказателства при подаване на деклар</w:t>
                  </w:r>
                  <w:r>
                    <w:rPr>
                      <w:b/>
                      <w:sz w:val="24"/>
                      <w:szCs w:val="24"/>
                    </w:rPr>
                    <w:t xml:space="preserve">ациите съгласно Приложение № </w:t>
                  </w:r>
                  <w:r w:rsidRPr="002322E3">
                    <w:rPr>
                      <w:b/>
                      <w:sz w:val="24"/>
                      <w:szCs w:val="24"/>
                    </w:rPr>
                    <w:t>11 и 12</w:t>
                  </w:r>
                  <w:r w:rsidRPr="004D2A20">
                    <w:rPr>
                      <w:b/>
                      <w:sz w:val="24"/>
                      <w:szCs w:val="24"/>
                    </w:rPr>
                    <w:t xml:space="preserve"> или в определения срок за отговор по получено писмо за допълнителна информация, че са предприели мерки, които гарантират тяхната надеждност, </w:t>
                  </w:r>
                  <w:r w:rsidRPr="004D2A20">
                    <w:rPr>
                      <w:b/>
                      <w:sz w:val="24"/>
                      <w:szCs w:val="24"/>
                    </w:rPr>
                    <w:lastRenderedPageBreak/>
                    <w:t>въпреки наличието на съответното основание за отстраняване. За тази цел кандидатите за БФП могат да:</w:t>
                  </w:r>
                </w:p>
                <w:p w14:paraId="2A41EAF1" w14:textId="77777777" w:rsidR="009615E8" w:rsidRPr="004D2A20" w:rsidRDefault="009615E8" w:rsidP="009615E8">
                  <w:pPr>
                    <w:pStyle w:val="ListParagraph"/>
                    <w:numPr>
                      <w:ilvl w:val="0"/>
                      <w:numId w:val="18"/>
                    </w:numPr>
                    <w:jc w:val="both"/>
                    <w:rPr>
                      <w:sz w:val="24"/>
                      <w:szCs w:val="24"/>
                    </w:rPr>
                  </w:pPr>
                  <w:r w:rsidRPr="004D2A20">
                    <w:rPr>
                      <w:sz w:val="24"/>
                      <w:szCs w:val="24"/>
                    </w:rPr>
                    <w:t>Са погасили задълженията си по чл. 12, ал. 3, т. 2 и 12 от Наредба № 22 от 14 декември 2015 г., включително начислените лихви и/или глоби или че те са разсрочени, отсрочени или обезпечени;</w:t>
                  </w:r>
                </w:p>
                <w:p w14:paraId="3DDEF56B" w14:textId="77777777" w:rsidR="009615E8" w:rsidRPr="004D2A20" w:rsidRDefault="009615E8" w:rsidP="009615E8">
                  <w:pPr>
                    <w:pStyle w:val="ListParagraph"/>
                    <w:numPr>
                      <w:ilvl w:val="0"/>
                      <w:numId w:val="18"/>
                    </w:numPr>
                    <w:jc w:val="both"/>
                    <w:rPr>
                      <w:sz w:val="24"/>
                      <w:szCs w:val="24"/>
                    </w:rPr>
                  </w:pPr>
                  <w:r w:rsidRPr="004D2A20">
                    <w:rPr>
                      <w:sz w:val="24"/>
                      <w:szCs w:val="24"/>
                    </w:rPr>
                    <w:t>Са платили или са в процес на изплащане на дължимо обезщетение за всички вреди, настъпили в резултат от извършените от тях престъпления или нарушения;</w:t>
                  </w:r>
                </w:p>
                <w:p w14:paraId="2D79E9DB" w14:textId="77777777" w:rsidR="009615E8" w:rsidRPr="004D2A20" w:rsidRDefault="009615E8" w:rsidP="009615E8">
                  <w:pPr>
                    <w:pStyle w:val="ListParagraph"/>
                    <w:numPr>
                      <w:ilvl w:val="0"/>
                      <w:numId w:val="18"/>
                    </w:numPr>
                    <w:jc w:val="both"/>
                    <w:rPr>
                      <w:sz w:val="24"/>
                      <w:szCs w:val="24"/>
                    </w:rPr>
                  </w:pPr>
                  <w:r w:rsidRPr="004D2A20">
                    <w:rPr>
                      <w:sz w:val="24"/>
                      <w:szCs w:val="24"/>
                    </w:rPr>
                    <w:t>Са изяснили изчерпателно фактите и обстоятелствата, като активно са съдействали на компетентните органи, и са изпълнили конкретни предписания, технически, организационни и кадрови мерки, чрез които да се предотвратят нови престъпления или нарушения.</w:t>
                  </w:r>
                </w:p>
                <w:p w14:paraId="390D442F" w14:textId="77777777" w:rsidR="009615E8" w:rsidRPr="004D2A20" w:rsidRDefault="009615E8" w:rsidP="009615E8">
                  <w:pPr>
                    <w:pStyle w:val="ListParagraph"/>
                    <w:jc w:val="both"/>
                    <w:rPr>
                      <w:sz w:val="24"/>
                      <w:szCs w:val="24"/>
                    </w:rPr>
                  </w:pPr>
                </w:p>
                <w:p w14:paraId="4CFD9FCE" w14:textId="77777777" w:rsidR="009615E8" w:rsidRPr="004D2A20" w:rsidRDefault="009615E8" w:rsidP="009615E8">
                  <w:pPr>
                    <w:jc w:val="both"/>
                    <w:rPr>
                      <w:b/>
                      <w:sz w:val="24"/>
                      <w:szCs w:val="24"/>
                    </w:rPr>
                  </w:pPr>
                  <w:r w:rsidRPr="004D2A20">
                    <w:rPr>
                      <w:b/>
                      <w:sz w:val="24"/>
                      <w:szCs w:val="24"/>
                    </w:rPr>
                    <w:t xml:space="preserve">Кандидатите следва да се запознаят внимателно с изискванията на чл. 12, ал. 3 и 10 от Наредба №22/2015 г. Същата е налична на адрес: </w:t>
                  </w:r>
                  <w:hyperlink r:id="rId9" w:history="1">
                    <w:r w:rsidRPr="004D2A20">
                      <w:rPr>
                        <w:rStyle w:val="Hyperlink"/>
                        <w:b/>
                        <w:sz w:val="24"/>
                        <w:szCs w:val="24"/>
                      </w:rPr>
                      <w:t>https://lex.bg/en/laws/ldoc/2136715490</w:t>
                    </w:r>
                  </w:hyperlink>
                  <w:r w:rsidRPr="004D2A20">
                    <w:rPr>
                      <w:b/>
                      <w:sz w:val="24"/>
                      <w:szCs w:val="24"/>
                    </w:rPr>
                    <w:t xml:space="preserve"> или на електронният сайт на Министерство на земеделието, храните и горите</w:t>
                  </w:r>
                  <w:r w:rsidRPr="004D2A20">
                    <w:rPr>
                      <w:rStyle w:val="FootnoteReference"/>
                      <w:b/>
                      <w:sz w:val="24"/>
                      <w:szCs w:val="24"/>
                    </w:rPr>
                    <w:footnoteReference w:id="1"/>
                  </w:r>
                  <w:r w:rsidRPr="004D2A20">
                    <w:rPr>
                      <w:b/>
                      <w:sz w:val="24"/>
                      <w:szCs w:val="24"/>
                    </w:rPr>
                    <w:t xml:space="preserve">. </w:t>
                  </w:r>
                </w:p>
                <w:p w14:paraId="38E88EC8" w14:textId="77777777" w:rsidR="009615E8" w:rsidRPr="004D2A20" w:rsidRDefault="009615E8" w:rsidP="009615E8">
                  <w:pPr>
                    <w:jc w:val="both"/>
                    <w:rPr>
                      <w:b/>
                      <w:sz w:val="24"/>
                      <w:szCs w:val="24"/>
                    </w:rPr>
                  </w:pPr>
                </w:p>
                <w:p w14:paraId="4CBA6C8A" w14:textId="77777777" w:rsidR="009615E8" w:rsidRPr="004D2A20" w:rsidRDefault="009615E8" w:rsidP="009615E8">
                  <w:pPr>
                    <w:jc w:val="both"/>
                    <w:rPr>
                      <w:b/>
                      <w:sz w:val="24"/>
                      <w:szCs w:val="24"/>
                    </w:rPr>
                  </w:pPr>
                  <w:r w:rsidRPr="004D2A20">
                    <w:rPr>
                      <w:b/>
                      <w:sz w:val="24"/>
                      <w:szCs w:val="24"/>
                    </w:rPr>
                    <w:t>Преди сключване на административния договор декларираните обстоятелства се доказват и се извършва проверка от РА, относно същите:</w:t>
                  </w:r>
                </w:p>
                <w:p w14:paraId="26E2DAD4" w14:textId="77777777" w:rsidR="009615E8" w:rsidRPr="004D2A20" w:rsidRDefault="009615E8" w:rsidP="009615E8">
                  <w:pPr>
                    <w:jc w:val="both"/>
                    <w:rPr>
                      <w:sz w:val="24"/>
                      <w:szCs w:val="24"/>
                    </w:rPr>
                  </w:pPr>
                  <w:r w:rsidRPr="004D2A20">
                    <w:rPr>
                      <w:sz w:val="24"/>
                      <w:szCs w:val="24"/>
                    </w:rPr>
                    <w:t xml:space="preserve">       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02CB6119" w14:textId="67F1B1AF" w:rsidR="009615E8" w:rsidRDefault="009615E8" w:rsidP="009615E8">
                  <w:pPr>
                    <w:jc w:val="both"/>
                    <w:rPr>
                      <w:b/>
                      <w:sz w:val="24"/>
                      <w:szCs w:val="24"/>
                    </w:rPr>
                  </w:pPr>
                  <w:r w:rsidRPr="004D2A20">
                    <w:rPr>
                      <w:sz w:val="24"/>
                      <w:szCs w:val="24"/>
                    </w:rPr>
                    <w:t xml:space="preserve">       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tc>
            </w:tr>
          </w:tbl>
          <w:p w14:paraId="49598DBD" w14:textId="77777777" w:rsidR="009615E8" w:rsidRPr="009615E8" w:rsidRDefault="009615E8" w:rsidP="009615E8">
            <w:pPr>
              <w:spacing w:after="160" w:line="259" w:lineRule="auto"/>
              <w:jc w:val="both"/>
              <w:rPr>
                <w:rFonts w:eastAsia="Calibri"/>
                <w:b/>
                <w:sz w:val="24"/>
                <w:szCs w:val="24"/>
                <w:lang w:eastAsia="en-US"/>
              </w:rPr>
            </w:pPr>
            <w:r w:rsidRPr="009615E8">
              <w:rPr>
                <w:rFonts w:eastAsia="Calibri"/>
                <w:b/>
                <w:sz w:val="24"/>
                <w:szCs w:val="24"/>
                <w:lang w:val="en-US" w:eastAsia="en-US"/>
              </w:rPr>
              <w:lastRenderedPageBreak/>
              <w:t xml:space="preserve">V. </w:t>
            </w:r>
            <w:r w:rsidRPr="009615E8">
              <w:rPr>
                <w:rFonts w:eastAsia="Calibri"/>
                <w:b/>
                <w:sz w:val="24"/>
                <w:szCs w:val="24"/>
                <w:lang w:eastAsia="en-US"/>
              </w:rPr>
              <w:t xml:space="preserve">Не </w:t>
            </w:r>
            <w:r w:rsidRPr="009615E8">
              <w:rPr>
                <w:rFonts w:eastAsia="Calibri"/>
                <w:b/>
                <w:sz w:val="24"/>
                <w:szCs w:val="24"/>
                <w:u w:val="single"/>
                <w:lang w:eastAsia="en-US"/>
              </w:rPr>
              <w:t>са допустими за подпомагане кандидати</w:t>
            </w:r>
            <w:r w:rsidRPr="009615E8">
              <w:rPr>
                <w:rFonts w:eastAsia="Calibri"/>
                <w:b/>
                <w:sz w:val="24"/>
                <w:szCs w:val="24"/>
                <w:lang w:eastAsia="en-US"/>
              </w:rPr>
              <w:t>, при които кандидат, собственик, представляващ по закон или пълномощие или управител на юридическо лице, съдружник в търговско дружество, член на управителния съвет на юридическото лице с нестопанска цел са:</w:t>
            </w:r>
          </w:p>
          <w:p w14:paraId="0B9F6893" w14:textId="77777777" w:rsidR="009615E8" w:rsidRPr="009615E8" w:rsidRDefault="009615E8" w:rsidP="009615E8">
            <w:pPr>
              <w:numPr>
                <w:ilvl w:val="0"/>
                <w:numId w:val="22"/>
              </w:numPr>
              <w:spacing w:after="160" w:line="259" w:lineRule="auto"/>
              <w:contextualSpacing/>
              <w:jc w:val="both"/>
              <w:rPr>
                <w:rFonts w:eastAsia="Calibri"/>
                <w:sz w:val="24"/>
                <w:szCs w:val="24"/>
                <w:lang w:eastAsia="en-US"/>
              </w:rPr>
            </w:pPr>
            <w:r w:rsidRPr="009615E8">
              <w:rPr>
                <w:rFonts w:eastAsia="Calibri"/>
                <w:sz w:val="24"/>
                <w:szCs w:val="24"/>
                <w:lang w:eastAsia="en-US"/>
              </w:rPr>
              <w:t>Свързани лица по смисъла на § 1 от допълнителните разпоредби на Търговския закон</w:t>
            </w:r>
            <w:r w:rsidRPr="009615E8">
              <w:rPr>
                <w:rFonts w:eastAsia="Calibri"/>
                <w:sz w:val="24"/>
                <w:szCs w:val="24"/>
                <w:vertAlign w:val="superscript"/>
                <w:lang w:eastAsia="en-US"/>
              </w:rPr>
              <w:footnoteReference w:id="2"/>
            </w:r>
            <w:r w:rsidRPr="009615E8">
              <w:rPr>
                <w:rFonts w:eastAsia="Calibri"/>
                <w:sz w:val="24"/>
                <w:szCs w:val="24"/>
                <w:lang w:eastAsia="en-US"/>
              </w:rPr>
              <w:t xml:space="preserve"> с представляващ по закон и/или пълномощие, с член на управителния или контролен орган на МИГ Брезово, Братя Даскалови или с кмета на община Брезово и/или община Братя Даскалови;</w:t>
            </w:r>
          </w:p>
          <w:p w14:paraId="7D7B8BDE" w14:textId="77777777" w:rsidR="009615E8" w:rsidRPr="009615E8" w:rsidRDefault="009615E8" w:rsidP="009615E8">
            <w:pPr>
              <w:spacing w:after="160" w:line="259" w:lineRule="auto"/>
              <w:ind w:left="814"/>
              <w:contextualSpacing/>
              <w:jc w:val="both"/>
              <w:rPr>
                <w:rFonts w:eastAsia="Calibri"/>
                <w:sz w:val="24"/>
                <w:szCs w:val="24"/>
                <w:lang w:eastAsia="en-US"/>
              </w:rPr>
            </w:pPr>
          </w:p>
          <w:p w14:paraId="07B1B3E5" w14:textId="77777777" w:rsidR="009615E8" w:rsidRPr="009615E8" w:rsidRDefault="009615E8" w:rsidP="009615E8">
            <w:pPr>
              <w:numPr>
                <w:ilvl w:val="0"/>
                <w:numId w:val="22"/>
              </w:numPr>
              <w:spacing w:after="160" w:line="259" w:lineRule="auto"/>
              <w:contextualSpacing/>
              <w:jc w:val="both"/>
              <w:rPr>
                <w:rFonts w:eastAsia="Calibri"/>
                <w:sz w:val="24"/>
                <w:szCs w:val="24"/>
                <w:lang w:eastAsia="en-US"/>
              </w:rPr>
            </w:pPr>
            <w:r w:rsidRPr="009615E8">
              <w:rPr>
                <w:rFonts w:eastAsia="Calibri"/>
                <w:sz w:val="24"/>
                <w:szCs w:val="24"/>
                <w:lang w:eastAsia="en-US"/>
              </w:rPr>
              <w:t>Членове на колективния управителен орган или на контролния орган на МИГ Брезово, Братя Даскалови и свързани лица с член на колективния управителен орган или на контролния орган на МИГ Брезово, Братя Даскалови по смисъла на § 1 от допълнителните разпоредби на Търговския закон;</w:t>
            </w:r>
          </w:p>
          <w:p w14:paraId="474F0F90" w14:textId="77777777" w:rsidR="009615E8" w:rsidRPr="009615E8" w:rsidRDefault="009615E8" w:rsidP="009615E8">
            <w:pPr>
              <w:spacing w:after="160" w:line="259" w:lineRule="auto"/>
              <w:ind w:left="814"/>
              <w:contextualSpacing/>
              <w:jc w:val="both"/>
              <w:rPr>
                <w:rFonts w:eastAsia="Calibri"/>
                <w:sz w:val="24"/>
                <w:szCs w:val="24"/>
                <w:lang w:eastAsia="en-US"/>
              </w:rPr>
            </w:pPr>
          </w:p>
          <w:p w14:paraId="6C4F544E" w14:textId="30489851" w:rsidR="003A49D2" w:rsidRDefault="009615E8" w:rsidP="003A49D2">
            <w:pPr>
              <w:numPr>
                <w:ilvl w:val="0"/>
                <w:numId w:val="22"/>
              </w:numPr>
              <w:spacing w:after="160" w:line="259" w:lineRule="auto"/>
              <w:contextualSpacing/>
              <w:jc w:val="both"/>
              <w:rPr>
                <w:rFonts w:eastAsia="Calibri"/>
                <w:sz w:val="24"/>
                <w:szCs w:val="24"/>
                <w:lang w:eastAsia="en-US"/>
              </w:rPr>
            </w:pPr>
            <w:r w:rsidRPr="009615E8">
              <w:rPr>
                <w:rFonts w:eastAsia="Calibri"/>
                <w:sz w:val="24"/>
                <w:szCs w:val="24"/>
                <w:lang w:eastAsia="en-US"/>
              </w:rPr>
              <w:t xml:space="preserve">Свързани лица по смисъла на § 1 от допълнителните разпоредби на Търговския закон с друг член на колективния управителен или представляващ по закон и </w:t>
            </w:r>
            <w:r w:rsidRPr="009615E8">
              <w:rPr>
                <w:rFonts w:eastAsia="Calibri"/>
                <w:sz w:val="24"/>
                <w:szCs w:val="24"/>
                <w:lang w:eastAsia="en-US"/>
              </w:rPr>
              <w:lastRenderedPageBreak/>
              <w:t>пълномощие член на колективния управителен орган на МИГ Брезово, Братя Даскалови и/или на контролния орган на МИГ или представляващ по закон и пълномощие член на контролния орган на МИГ;</w:t>
            </w:r>
          </w:p>
          <w:p w14:paraId="6C0825D4" w14:textId="77777777" w:rsidR="003A49D2" w:rsidRDefault="003A49D2" w:rsidP="003A49D2">
            <w:pPr>
              <w:spacing w:after="160" w:line="259" w:lineRule="auto"/>
              <w:ind w:left="814"/>
              <w:contextualSpacing/>
              <w:jc w:val="both"/>
              <w:rPr>
                <w:rFonts w:eastAsia="Calibri"/>
                <w:sz w:val="24"/>
                <w:szCs w:val="24"/>
                <w:lang w:eastAsia="en-US"/>
              </w:rPr>
            </w:pPr>
          </w:p>
          <w:tbl>
            <w:tblPr>
              <w:tblStyle w:val="TableGrid"/>
              <w:tblW w:w="0" w:type="auto"/>
              <w:shd w:val="clear" w:color="auto" w:fill="DEEAF6" w:themeFill="accent1" w:themeFillTint="33"/>
              <w:tblLook w:val="04A0" w:firstRow="1" w:lastRow="0" w:firstColumn="1" w:lastColumn="0" w:noHBand="0" w:noVBand="1"/>
            </w:tblPr>
            <w:tblGrid>
              <w:gridCol w:w="9154"/>
            </w:tblGrid>
            <w:tr w:rsidR="003A49D2" w:rsidRPr="004D2A20" w14:paraId="135684DA" w14:textId="77777777" w:rsidTr="00F21317">
              <w:tc>
                <w:tcPr>
                  <w:tcW w:w="9267" w:type="dxa"/>
                  <w:shd w:val="clear" w:color="auto" w:fill="DEEAF6" w:themeFill="accent1" w:themeFillTint="33"/>
                </w:tcPr>
                <w:p w14:paraId="10D1159D" w14:textId="77777777" w:rsidR="003A49D2" w:rsidRPr="004D2A20" w:rsidRDefault="003A49D2" w:rsidP="003A49D2">
                  <w:pPr>
                    <w:jc w:val="both"/>
                    <w:rPr>
                      <w:rFonts w:eastAsia="Calibri"/>
                      <w:b/>
                      <w:sz w:val="24"/>
                      <w:szCs w:val="24"/>
                    </w:rPr>
                  </w:pPr>
                  <w:r w:rsidRPr="004D2A20">
                    <w:rPr>
                      <w:rFonts w:eastAsia="Calibri"/>
                      <w:b/>
                      <w:sz w:val="24"/>
                      <w:szCs w:val="24"/>
                    </w:rPr>
                    <w:t>ВАЖНО!!!</w:t>
                  </w:r>
                </w:p>
                <w:p w14:paraId="08A6FAF0" w14:textId="77777777" w:rsidR="00A55801" w:rsidRDefault="003A49D2" w:rsidP="003A49D2">
                  <w:pPr>
                    <w:jc w:val="both"/>
                    <w:rPr>
                      <w:rFonts w:eastAsia="Calibri"/>
                      <w:b/>
                      <w:sz w:val="24"/>
                      <w:szCs w:val="24"/>
                    </w:rPr>
                  </w:pPr>
                  <w:r w:rsidRPr="004D2A20">
                    <w:rPr>
                      <w:rFonts w:eastAsia="Calibri"/>
                      <w:b/>
                      <w:sz w:val="24"/>
                      <w:szCs w:val="24"/>
                    </w:rPr>
                    <w:t xml:space="preserve">Критериите посочени в т. </w:t>
                  </w:r>
                  <w:r w:rsidRPr="004D2A20">
                    <w:rPr>
                      <w:rFonts w:eastAsia="Calibri"/>
                      <w:b/>
                      <w:sz w:val="24"/>
                      <w:szCs w:val="24"/>
                      <w:lang w:val="en-US"/>
                    </w:rPr>
                    <w:t xml:space="preserve">V </w:t>
                  </w:r>
                  <w:r w:rsidRPr="004D2A20">
                    <w:rPr>
                      <w:rFonts w:eastAsia="Calibri"/>
                      <w:b/>
                      <w:sz w:val="24"/>
                      <w:szCs w:val="24"/>
                    </w:rPr>
                    <w:t xml:space="preserve">от настоящия раздел </w:t>
                  </w:r>
                  <w:r w:rsidRPr="004D2A20">
                    <w:rPr>
                      <w:rFonts w:eastAsia="Calibri"/>
                      <w:b/>
                      <w:sz w:val="24"/>
                      <w:szCs w:val="24"/>
                      <w:u w:val="single"/>
                    </w:rPr>
                    <w:t xml:space="preserve">НЕ СЕ ПРИЛАГАТ по отношение на кандидати </w:t>
                  </w:r>
                  <w:proofErr w:type="spellStart"/>
                  <w:r w:rsidRPr="004D2A20">
                    <w:rPr>
                      <w:rFonts w:eastAsia="Calibri"/>
                      <w:b/>
                      <w:sz w:val="24"/>
                      <w:szCs w:val="24"/>
                      <w:u w:val="single"/>
                    </w:rPr>
                    <w:t>Публичноправни</w:t>
                  </w:r>
                  <w:proofErr w:type="spellEnd"/>
                  <w:r w:rsidRPr="004D2A20">
                    <w:rPr>
                      <w:rFonts w:eastAsia="Calibri"/>
                      <w:b/>
                      <w:sz w:val="24"/>
                      <w:szCs w:val="24"/>
                      <w:u w:val="single"/>
                    </w:rPr>
                    <w:t xml:space="preserve"> организации </w:t>
                  </w:r>
                  <w:r w:rsidRPr="004D2A20">
                    <w:rPr>
                      <w:rFonts w:eastAsia="Calibri"/>
                      <w:b/>
                      <w:sz w:val="24"/>
                      <w:szCs w:val="24"/>
                    </w:rPr>
                    <w:t>по смисъла на §2, т.43 от допълнителните разпоредби на Закона за обществените поръчки</w:t>
                  </w:r>
                  <w:r w:rsidRPr="004D2A20">
                    <w:rPr>
                      <w:rStyle w:val="FootnoteReference"/>
                      <w:rFonts w:eastAsia="Calibri"/>
                      <w:b/>
                      <w:sz w:val="24"/>
                      <w:szCs w:val="24"/>
                    </w:rPr>
                    <w:footnoteReference w:id="3"/>
                  </w:r>
                  <w:r w:rsidRPr="004D2A20">
                    <w:rPr>
                      <w:rFonts w:eastAsia="Calibri"/>
                      <w:b/>
                      <w:sz w:val="24"/>
                      <w:szCs w:val="24"/>
                    </w:rPr>
                    <w:t>.</w:t>
                  </w:r>
                  <w:r w:rsidR="00A55801">
                    <w:rPr>
                      <w:rFonts w:eastAsia="Calibri"/>
                      <w:b/>
                      <w:sz w:val="24"/>
                      <w:szCs w:val="24"/>
                    </w:rPr>
                    <w:t xml:space="preserve"> </w:t>
                  </w:r>
                </w:p>
                <w:p w14:paraId="72301D52" w14:textId="77777777" w:rsidR="00A55801" w:rsidRDefault="00A55801" w:rsidP="003A49D2">
                  <w:pPr>
                    <w:jc w:val="both"/>
                    <w:rPr>
                      <w:rFonts w:eastAsia="Calibri"/>
                      <w:b/>
                      <w:sz w:val="24"/>
                      <w:szCs w:val="24"/>
                    </w:rPr>
                  </w:pPr>
                </w:p>
                <w:p w14:paraId="4036DA03" w14:textId="6DFAF321" w:rsidR="003A49D2" w:rsidRPr="004D2A20" w:rsidRDefault="00A55801" w:rsidP="003A49D2">
                  <w:pPr>
                    <w:jc w:val="both"/>
                    <w:rPr>
                      <w:rFonts w:eastAsia="Calibri"/>
                      <w:b/>
                      <w:sz w:val="24"/>
                      <w:szCs w:val="24"/>
                    </w:rPr>
                  </w:pPr>
                  <w:r>
                    <w:rPr>
                      <w:rFonts w:eastAsia="Calibri"/>
                      <w:b/>
                      <w:sz w:val="24"/>
                      <w:szCs w:val="24"/>
                    </w:rPr>
                    <w:t xml:space="preserve">Кандидатите, които </w:t>
                  </w:r>
                  <w:r w:rsidRPr="0000623E">
                    <w:rPr>
                      <w:rFonts w:eastAsia="Calibri"/>
                      <w:b/>
                      <w:sz w:val="24"/>
                      <w:szCs w:val="24"/>
                      <w:u w:val="single"/>
                    </w:rPr>
                    <w:t xml:space="preserve">НЕ СА </w:t>
                  </w:r>
                  <w:proofErr w:type="spellStart"/>
                  <w:r w:rsidRPr="0000623E">
                    <w:rPr>
                      <w:rFonts w:eastAsia="Calibri"/>
                      <w:b/>
                      <w:sz w:val="24"/>
                      <w:szCs w:val="24"/>
                      <w:u w:val="single"/>
                    </w:rPr>
                    <w:t>Публичноправни</w:t>
                  </w:r>
                  <w:proofErr w:type="spellEnd"/>
                  <w:r w:rsidRPr="00A55801">
                    <w:rPr>
                      <w:rFonts w:eastAsia="Calibri"/>
                      <w:b/>
                      <w:sz w:val="24"/>
                      <w:szCs w:val="24"/>
                    </w:rPr>
                    <w:t xml:space="preserve"> организации по смисъла на §2, т.43 от допълнителните разпоредби на Закона за обществените поръчки</w:t>
                  </w:r>
                  <w:r>
                    <w:rPr>
                      <w:rFonts w:eastAsia="Calibri"/>
                      <w:b/>
                      <w:sz w:val="24"/>
                      <w:szCs w:val="24"/>
                    </w:rPr>
                    <w:t xml:space="preserve"> следва да представят </w:t>
                  </w:r>
                  <w:r w:rsidR="006B295C">
                    <w:rPr>
                      <w:rFonts w:eastAsia="Calibri"/>
                      <w:b/>
                      <w:sz w:val="24"/>
                      <w:szCs w:val="24"/>
                    </w:rPr>
                    <w:t xml:space="preserve">Декларация за свързани лица – Приложение </w:t>
                  </w:r>
                  <w:r w:rsidR="006B295C" w:rsidRPr="006B295C">
                    <w:rPr>
                      <w:rFonts w:eastAsia="Calibri"/>
                      <w:b/>
                      <w:sz w:val="24"/>
                      <w:szCs w:val="24"/>
                    </w:rPr>
                    <w:t xml:space="preserve">№ </w:t>
                  </w:r>
                  <w:r w:rsidR="006B295C">
                    <w:rPr>
                      <w:rFonts w:eastAsia="Calibri"/>
                      <w:b/>
                      <w:sz w:val="24"/>
                      <w:szCs w:val="24"/>
                    </w:rPr>
                    <w:t xml:space="preserve">1 от документите за попълване към Условията за кандидатстване. </w:t>
                  </w:r>
                </w:p>
              </w:tc>
            </w:tr>
          </w:tbl>
          <w:p w14:paraId="7FE07D78" w14:textId="41C0991B" w:rsidR="003A49D2" w:rsidRDefault="003A49D2" w:rsidP="003A49D2">
            <w:pPr>
              <w:spacing w:after="160" w:line="259" w:lineRule="auto"/>
              <w:contextualSpacing/>
              <w:jc w:val="both"/>
              <w:rPr>
                <w:rFonts w:eastAsia="Calibri"/>
                <w:sz w:val="24"/>
                <w:szCs w:val="24"/>
                <w:lang w:eastAsia="en-US"/>
              </w:rPr>
            </w:pPr>
          </w:p>
          <w:p w14:paraId="23EC2B3C" w14:textId="09F25236" w:rsidR="00001ACA" w:rsidRPr="003A49D2" w:rsidRDefault="003A49D2" w:rsidP="003A49D2">
            <w:pPr>
              <w:spacing w:after="160" w:line="259" w:lineRule="auto"/>
              <w:contextualSpacing/>
              <w:jc w:val="both"/>
              <w:rPr>
                <w:rFonts w:eastAsia="Calibri"/>
                <w:sz w:val="24"/>
                <w:szCs w:val="24"/>
                <w:lang w:eastAsia="en-US"/>
              </w:rPr>
            </w:pPr>
            <w:r w:rsidRPr="004D2A20">
              <w:rPr>
                <w:rFonts w:eastAsia="Calibri"/>
                <w:b/>
                <w:sz w:val="24"/>
                <w:szCs w:val="24"/>
                <w:lang w:val="en-US" w:eastAsia="en-US"/>
              </w:rPr>
              <w:t xml:space="preserve">VI. </w:t>
            </w:r>
            <w:r w:rsidRPr="004D2A20">
              <w:rPr>
                <w:rFonts w:eastAsia="Calibri"/>
                <w:b/>
                <w:sz w:val="24"/>
                <w:szCs w:val="24"/>
                <w:lang w:eastAsia="en-US"/>
              </w:rPr>
              <w:t>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tc>
      </w:tr>
    </w:tbl>
    <w:p w14:paraId="6E8F990B" w14:textId="77777777" w:rsidR="00D225AA" w:rsidRPr="00D225AA" w:rsidRDefault="00D225AA" w:rsidP="00E87852">
      <w:pPr>
        <w:keepNext/>
        <w:keepLines/>
        <w:spacing w:before="240" w:after="0" w:line="276" w:lineRule="auto"/>
        <w:outlineLvl w:val="0"/>
        <w:rPr>
          <w:rFonts w:ascii="Times New Roman" w:eastAsia="Times New Roman" w:hAnsi="Times New Roman" w:cs="Times New Roman"/>
          <w:b/>
          <w:bCs/>
          <w:sz w:val="24"/>
          <w:szCs w:val="24"/>
        </w:rPr>
      </w:pPr>
      <w:bookmarkStart w:id="12" w:name="_Toc509651524"/>
      <w:r w:rsidRPr="00F74E12">
        <w:rPr>
          <w:rFonts w:ascii="Times New Roman" w:eastAsia="Times New Roman" w:hAnsi="Times New Roman" w:cs="Times New Roman"/>
          <w:b/>
          <w:bCs/>
          <w:sz w:val="24"/>
          <w:szCs w:val="24"/>
        </w:rPr>
        <w:lastRenderedPageBreak/>
        <w:t>12. ДОПУСТИМИ ПАРТНЬОРИ:</w:t>
      </w:r>
      <w:bookmarkEnd w:id="12"/>
    </w:p>
    <w:tbl>
      <w:tblPr>
        <w:tblStyle w:val="TableGrid2"/>
        <w:tblW w:w="0" w:type="auto"/>
        <w:tblLook w:val="04A0" w:firstRow="1" w:lastRow="0" w:firstColumn="1" w:lastColumn="0" w:noHBand="0" w:noVBand="1"/>
      </w:tblPr>
      <w:tblGrid>
        <w:gridCol w:w="9212"/>
      </w:tblGrid>
      <w:tr w:rsidR="00D225AA" w:rsidRPr="00D225AA" w14:paraId="16431F54" w14:textId="77777777" w:rsidTr="001D7E39">
        <w:tc>
          <w:tcPr>
            <w:tcW w:w="9212" w:type="dxa"/>
          </w:tcPr>
          <w:p w14:paraId="15EF3EA6" w14:textId="77777777" w:rsidR="00D225AA" w:rsidRPr="00D225AA" w:rsidRDefault="00D225AA" w:rsidP="00925D56">
            <w:pPr>
              <w:spacing w:line="276" w:lineRule="auto"/>
              <w:rPr>
                <w:rFonts w:ascii="Times New Roman" w:eastAsia="Calibri" w:hAnsi="Times New Roman" w:cs="Times New Roman"/>
                <w:sz w:val="24"/>
                <w:szCs w:val="24"/>
              </w:rPr>
            </w:pPr>
            <w:r w:rsidRPr="00D225AA">
              <w:rPr>
                <w:rFonts w:ascii="Times New Roman" w:eastAsia="Calibri" w:hAnsi="Times New Roman" w:cs="Times New Roman"/>
                <w:sz w:val="24"/>
                <w:szCs w:val="24"/>
              </w:rPr>
              <w:t>Неприложимо</w:t>
            </w:r>
          </w:p>
        </w:tc>
      </w:tr>
    </w:tbl>
    <w:p w14:paraId="5F1F0ED0" w14:textId="77777777" w:rsidR="00F74E12" w:rsidRPr="00F74E12" w:rsidRDefault="006430CC" w:rsidP="00E87852">
      <w:pPr>
        <w:pStyle w:val="ListParagraph"/>
        <w:widowControl w:val="0"/>
        <w:spacing w:before="240" w:after="360" w:line="276" w:lineRule="auto"/>
        <w:ind w:left="0"/>
        <w:jc w:val="both"/>
        <w:rPr>
          <w:rFonts w:ascii="Times New Roman" w:hAnsi="Times New Roman" w:cs="Times New Roman"/>
          <w:b/>
          <w:sz w:val="24"/>
          <w:szCs w:val="24"/>
          <w:lang w:val="en-US"/>
        </w:rPr>
      </w:pPr>
      <w:r w:rsidRPr="00F74E12">
        <w:rPr>
          <w:rFonts w:ascii="Times New Roman" w:hAnsi="Times New Roman" w:cs="Times New Roman"/>
          <w:b/>
          <w:sz w:val="24"/>
          <w:szCs w:val="24"/>
        </w:rPr>
        <w:t>13. ДЕЙНОСТИ, ДОПУСТИМИ ЗА ФИНАНСИРАНЕ:</w:t>
      </w:r>
    </w:p>
    <w:p w14:paraId="45882B83" w14:textId="77777777" w:rsidR="002325A3" w:rsidRPr="00FD00B3" w:rsidRDefault="006430CC" w:rsidP="00FD00B3">
      <w:pPr>
        <w:pStyle w:val="ListParagraph"/>
        <w:widowControl w:val="0"/>
        <w:spacing w:after="360" w:line="276" w:lineRule="auto"/>
        <w:ind w:left="0"/>
        <w:jc w:val="both"/>
        <w:rPr>
          <w:rFonts w:ascii="Times New Roman" w:hAnsi="Times New Roman" w:cs="Times New Roman"/>
          <w:b/>
          <w:sz w:val="24"/>
          <w:szCs w:val="24"/>
        </w:rPr>
      </w:pPr>
      <w:r w:rsidRPr="00F74E12">
        <w:rPr>
          <w:rFonts w:ascii="Times New Roman" w:eastAsia="Calibri" w:hAnsi="Times New Roman" w:cs="Times New Roman"/>
          <w:b/>
          <w:sz w:val="24"/>
          <w:szCs w:val="24"/>
        </w:rPr>
        <w:t>13.1. Д</w:t>
      </w:r>
      <w:r w:rsidR="00F74E12" w:rsidRPr="00F74E12">
        <w:rPr>
          <w:rFonts w:ascii="Times New Roman" w:eastAsia="Calibri" w:hAnsi="Times New Roman" w:cs="Times New Roman"/>
          <w:b/>
          <w:sz w:val="24"/>
          <w:szCs w:val="24"/>
        </w:rPr>
        <w:t>опустими дейности:</w:t>
      </w:r>
    </w:p>
    <w:tbl>
      <w:tblPr>
        <w:tblStyle w:val="TableGrid"/>
        <w:tblW w:w="0" w:type="auto"/>
        <w:tblLook w:val="04A0" w:firstRow="1" w:lastRow="0" w:firstColumn="1" w:lastColumn="0" w:noHBand="0" w:noVBand="1"/>
      </w:tblPr>
      <w:tblGrid>
        <w:gridCol w:w="9346"/>
      </w:tblGrid>
      <w:tr w:rsidR="00925D56" w:rsidRPr="00F74E12" w14:paraId="1234AF9C" w14:textId="77777777" w:rsidTr="00925D56">
        <w:tc>
          <w:tcPr>
            <w:tcW w:w="9496" w:type="dxa"/>
          </w:tcPr>
          <w:p w14:paraId="13FA144A" w14:textId="77777777" w:rsidR="00621E18" w:rsidRPr="00621E18" w:rsidRDefault="00F74E12" w:rsidP="00621E18">
            <w:pPr>
              <w:pStyle w:val="ListParagraph"/>
              <w:widowControl w:val="0"/>
              <w:spacing w:before="240" w:line="276" w:lineRule="auto"/>
              <w:ind w:left="0"/>
              <w:jc w:val="both"/>
              <w:rPr>
                <w:b/>
                <w:sz w:val="24"/>
                <w:szCs w:val="24"/>
                <w:lang w:val="en-US"/>
              </w:rPr>
            </w:pPr>
            <w:r w:rsidRPr="00F74E12">
              <w:rPr>
                <w:b/>
                <w:sz w:val="24"/>
                <w:szCs w:val="24"/>
              </w:rPr>
              <w:t>По настоящите Условия за кандидатстване се предоставя безвъзмездна финансова помощ за следните допустими за подпомагане дейности:</w:t>
            </w:r>
          </w:p>
          <w:p w14:paraId="7BE90A3C" w14:textId="77777777" w:rsidR="00621E18" w:rsidRPr="00621E18" w:rsidRDefault="00F74E12" w:rsidP="00621E18">
            <w:pPr>
              <w:pStyle w:val="ListParagraph"/>
              <w:widowControl w:val="0"/>
              <w:spacing w:before="240" w:line="276" w:lineRule="auto"/>
              <w:ind w:left="0"/>
              <w:jc w:val="both"/>
              <w:rPr>
                <w:sz w:val="24"/>
                <w:szCs w:val="24"/>
                <w:lang w:val="en-US"/>
              </w:rPr>
            </w:pPr>
            <w:r w:rsidRPr="00621E18">
              <w:rPr>
                <w:sz w:val="24"/>
                <w:szCs w:val="24"/>
              </w:rPr>
              <w:t>1. Строителство,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363A9835" w14:textId="77777777" w:rsidR="00621E18" w:rsidRPr="00621E18" w:rsidRDefault="00F74E12" w:rsidP="00621E18">
            <w:pPr>
              <w:pStyle w:val="ListParagraph"/>
              <w:widowControl w:val="0"/>
              <w:spacing w:line="276" w:lineRule="auto"/>
              <w:ind w:left="0"/>
              <w:jc w:val="both"/>
              <w:rPr>
                <w:sz w:val="24"/>
                <w:szCs w:val="24"/>
                <w:lang w:val="en-US"/>
              </w:rPr>
            </w:pPr>
            <w:r w:rsidRPr="00621E18">
              <w:rPr>
                <w:sz w:val="24"/>
                <w:szCs w:val="24"/>
              </w:rPr>
              <w:t>2.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14:paraId="00EDFF33" w14:textId="77777777" w:rsidR="00621E18" w:rsidRPr="00621E18" w:rsidRDefault="00F74E12" w:rsidP="00621E18">
            <w:pPr>
              <w:pStyle w:val="ListParagraph"/>
              <w:widowControl w:val="0"/>
              <w:spacing w:line="276" w:lineRule="auto"/>
              <w:ind w:left="0"/>
              <w:jc w:val="both"/>
              <w:rPr>
                <w:sz w:val="24"/>
                <w:szCs w:val="24"/>
                <w:lang w:val="en-US"/>
              </w:rPr>
            </w:pPr>
            <w:r w:rsidRPr="00621E18">
              <w:rPr>
                <w:sz w:val="24"/>
                <w:szCs w:val="24"/>
              </w:rPr>
              <w:t xml:space="preserve">3. Изграждане, реконструкция, ремонт, оборудване и/или обзавеждане на социална инфраструктура за предоставяне на услуги, които не са част от процеса на </w:t>
            </w:r>
            <w:proofErr w:type="spellStart"/>
            <w:r w:rsidRPr="00621E18">
              <w:rPr>
                <w:sz w:val="24"/>
                <w:szCs w:val="24"/>
              </w:rPr>
              <w:t>деинституционализация</w:t>
            </w:r>
            <w:proofErr w:type="spellEnd"/>
            <w:r w:rsidRPr="00621E18">
              <w:rPr>
                <w:sz w:val="24"/>
                <w:szCs w:val="24"/>
              </w:rPr>
              <w:t xml:space="preserve"> на деца или възрастни, включително транспортни средства;</w:t>
            </w:r>
          </w:p>
          <w:p w14:paraId="4564081E" w14:textId="77777777" w:rsidR="00621E18" w:rsidRPr="00621E18" w:rsidRDefault="00F74E12" w:rsidP="00621E18">
            <w:pPr>
              <w:widowControl w:val="0"/>
              <w:spacing w:line="276" w:lineRule="auto"/>
              <w:jc w:val="both"/>
              <w:rPr>
                <w:sz w:val="24"/>
                <w:szCs w:val="24"/>
                <w:lang w:val="en-US"/>
              </w:rPr>
            </w:pPr>
            <w:r w:rsidRPr="00621E18">
              <w:rPr>
                <w:sz w:val="24"/>
                <w:szCs w:val="24"/>
              </w:rPr>
              <w:t>4. Реконструкция и/или ремонт на общински сгради, в които се предоставят обществени услуги, с цел подобряване на тяхната енергийна ефективност;</w:t>
            </w:r>
          </w:p>
          <w:p w14:paraId="29983068" w14:textId="77777777" w:rsidR="00621E18" w:rsidRPr="00621E18" w:rsidRDefault="00F74E12" w:rsidP="00621E18">
            <w:pPr>
              <w:widowControl w:val="0"/>
              <w:spacing w:line="276" w:lineRule="auto"/>
              <w:jc w:val="both"/>
              <w:rPr>
                <w:sz w:val="24"/>
                <w:szCs w:val="24"/>
                <w:lang w:val="en-US"/>
              </w:rPr>
            </w:pPr>
            <w:r w:rsidRPr="00621E18">
              <w:rPr>
                <w:sz w:val="24"/>
                <w:szCs w:val="24"/>
              </w:rPr>
              <w:t>5. Изграждане, реконструкция, ремонт, оборудване и/или обзавеждане на спортна инфраструктура;</w:t>
            </w:r>
          </w:p>
          <w:p w14:paraId="4E85CBFD" w14:textId="77777777" w:rsidR="00621E18" w:rsidRPr="00621E18" w:rsidRDefault="00F74E12" w:rsidP="00621E18">
            <w:pPr>
              <w:widowControl w:val="0"/>
              <w:spacing w:line="276" w:lineRule="auto"/>
              <w:jc w:val="both"/>
              <w:rPr>
                <w:sz w:val="24"/>
                <w:szCs w:val="24"/>
                <w:lang w:val="en-US"/>
              </w:rPr>
            </w:pPr>
            <w:r w:rsidRPr="00621E18">
              <w:rPr>
                <w:sz w:val="24"/>
                <w:szCs w:val="24"/>
              </w:rPr>
              <w:t xml:space="preserve">6. Изграждане, реконструкция, ремонт, реставрация, закупуване на оборудване и/или обзавеждане на обекти, свързани с културния живот, вкл. мобилни такива, вкл. и </w:t>
            </w:r>
            <w:r w:rsidRPr="00621E18">
              <w:rPr>
                <w:sz w:val="24"/>
                <w:szCs w:val="24"/>
              </w:rPr>
              <w:lastRenderedPageBreak/>
              <w:t>дейности по вертикалната планировка и подобряване на прилежащите пространства;</w:t>
            </w:r>
          </w:p>
          <w:p w14:paraId="7DEF8A50" w14:textId="77777777" w:rsidR="00C73D2F" w:rsidRPr="00C73D2F" w:rsidRDefault="00F74E12" w:rsidP="00621E18">
            <w:pPr>
              <w:widowControl w:val="0"/>
              <w:spacing w:line="276" w:lineRule="auto"/>
              <w:jc w:val="both"/>
              <w:rPr>
                <w:sz w:val="24"/>
                <w:szCs w:val="24"/>
                <w:lang w:val="en-US"/>
              </w:rPr>
            </w:pPr>
            <w:r w:rsidRPr="00621E18">
              <w:rPr>
                <w:sz w:val="24"/>
                <w:szCs w:val="24"/>
              </w:rPr>
              <w:t>7. Реконструкция, ремонт, оборудване и/или обзавеждане на общинска образователна инфраструктура с местно значение в селските райони.</w:t>
            </w:r>
          </w:p>
          <w:tbl>
            <w:tblPr>
              <w:tblStyle w:val="TableGrid"/>
              <w:tblW w:w="0" w:type="auto"/>
              <w:shd w:val="clear" w:color="auto" w:fill="DEEAF6" w:themeFill="accent1" w:themeFillTint="33"/>
              <w:tblLook w:val="04A0" w:firstRow="1" w:lastRow="0" w:firstColumn="1" w:lastColumn="0" w:noHBand="0" w:noVBand="1"/>
            </w:tblPr>
            <w:tblGrid>
              <w:gridCol w:w="9120"/>
            </w:tblGrid>
            <w:tr w:rsidR="00C73D2F" w14:paraId="5971BCA8" w14:textId="77777777" w:rsidTr="00113D6E">
              <w:tc>
                <w:tcPr>
                  <w:tcW w:w="9265" w:type="dxa"/>
                  <w:shd w:val="clear" w:color="auto" w:fill="DEEAF6" w:themeFill="accent1" w:themeFillTint="33"/>
                </w:tcPr>
                <w:p w14:paraId="699A245C" w14:textId="77777777" w:rsidR="00C73D2F" w:rsidRPr="00C73D2F" w:rsidRDefault="00C73D2F" w:rsidP="00C73D2F">
                  <w:pPr>
                    <w:widowControl w:val="0"/>
                    <w:spacing w:line="276" w:lineRule="auto"/>
                    <w:jc w:val="both"/>
                    <w:rPr>
                      <w:b/>
                      <w:sz w:val="24"/>
                      <w:szCs w:val="24"/>
                      <w:lang w:val="en-US"/>
                    </w:rPr>
                  </w:pPr>
                  <w:r w:rsidRPr="00C73D2F">
                    <w:rPr>
                      <w:rFonts w:eastAsia="Calibri"/>
                      <w:b/>
                      <w:sz w:val="24"/>
                      <w:szCs w:val="24"/>
                      <w:lang w:eastAsia="en-US"/>
                    </w:rPr>
                    <w:t>В рамките на дейност</w:t>
                  </w:r>
                  <w:r w:rsidRPr="00C73D2F">
                    <w:rPr>
                      <w:rFonts w:eastAsia="Calibri"/>
                      <w:b/>
                      <w:sz w:val="24"/>
                      <w:szCs w:val="24"/>
                      <w:lang w:val="en-US" w:eastAsia="en-US"/>
                    </w:rPr>
                    <w:t xml:space="preserve"> 5.</w:t>
                  </w:r>
                  <w:r w:rsidRPr="00C73D2F">
                    <w:rPr>
                      <w:rFonts w:eastAsia="Calibri"/>
                      <w:b/>
                      <w:sz w:val="24"/>
                      <w:szCs w:val="24"/>
                      <w:lang w:eastAsia="en-US"/>
                    </w:rPr>
                    <w:t xml:space="preserve"> „И</w:t>
                  </w:r>
                  <w:r w:rsidRPr="00C73D2F">
                    <w:rPr>
                      <w:b/>
                      <w:bCs/>
                      <w:sz w:val="24"/>
                      <w:szCs w:val="24"/>
                    </w:rPr>
                    <w:t>зграждане, реконструкция, ремонт, оборудване и/или обзавеждане на спортна инфраструктура“</w:t>
                  </w:r>
                  <w:r w:rsidRPr="00C73D2F">
                    <w:rPr>
                      <w:rFonts w:eastAsia="Calibri"/>
                      <w:b/>
                      <w:sz w:val="24"/>
                      <w:szCs w:val="24"/>
                      <w:lang w:eastAsia="en-US"/>
                    </w:rPr>
                    <w:t xml:space="preserve"> кандидатите имат възможност да извършват допустимите инвестиции </w:t>
                  </w:r>
                  <w:r w:rsidRPr="00C73D2F">
                    <w:rPr>
                      <w:rFonts w:eastAsia="Calibri"/>
                      <w:b/>
                      <w:sz w:val="24"/>
                      <w:szCs w:val="24"/>
                      <w:u w:val="single"/>
                      <w:lang w:eastAsia="en-US"/>
                    </w:rPr>
                    <w:t>и</w:t>
                  </w:r>
                  <w:r w:rsidRPr="0006244C">
                    <w:rPr>
                      <w:rFonts w:eastAsia="Calibri"/>
                      <w:b/>
                      <w:sz w:val="24"/>
                      <w:szCs w:val="24"/>
                      <w:lang w:eastAsia="en-US"/>
                    </w:rPr>
                    <w:t xml:space="preserve"> </w:t>
                  </w:r>
                  <w:r w:rsidRPr="00C73D2F">
                    <w:rPr>
                      <w:rFonts w:eastAsia="Calibri"/>
                      <w:b/>
                      <w:sz w:val="24"/>
                      <w:szCs w:val="24"/>
                      <w:lang w:eastAsia="en-US"/>
                    </w:rPr>
                    <w:t>в общинска образователна инфраструктура и в паркове.</w:t>
                  </w:r>
                </w:p>
              </w:tc>
            </w:tr>
          </w:tbl>
          <w:p w14:paraId="7B5F4DB2" w14:textId="77777777" w:rsidR="00076400" w:rsidRPr="00076400" w:rsidRDefault="00076400" w:rsidP="00621E18">
            <w:pPr>
              <w:widowControl w:val="0"/>
              <w:spacing w:line="276" w:lineRule="auto"/>
              <w:jc w:val="both"/>
              <w:rPr>
                <w:sz w:val="24"/>
                <w:szCs w:val="24"/>
              </w:rPr>
            </w:pPr>
          </w:p>
        </w:tc>
      </w:tr>
    </w:tbl>
    <w:p w14:paraId="160653D7" w14:textId="77777777" w:rsidR="007C5BF2" w:rsidRDefault="007C5BF2" w:rsidP="00E87852">
      <w:pPr>
        <w:keepNext/>
        <w:keepLines/>
        <w:spacing w:before="240" w:after="0" w:line="276" w:lineRule="auto"/>
        <w:outlineLvl w:val="0"/>
        <w:rPr>
          <w:rFonts w:ascii="Times New Roman" w:eastAsia="Times New Roman" w:hAnsi="Times New Roman" w:cs="Times New Roman"/>
          <w:b/>
          <w:bCs/>
          <w:sz w:val="24"/>
          <w:szCs w:val="24"/>
          <w:lang w:val="en-US"/>
        </w:rPr>
      </w:pPr>
      <w:bookmarkStart w:id="13" w:name="_Toc521318803"/>
      <w:r>
        <w:rPr>
          <w:rFonts w:ascii="Times New Roman" w:eastAsia="Times New Roman" w:hAnsi="Times New Roman" w:cs="Times New Roman"/>
          <w:b/>
          <w:bCs/>
          <w:sz w:val="24"/>
          <w:szCs w:val="24"/>
        </w:rPr>
        <w:lastRenderedPageBreak/>
        <w:t>13.</w:t>
      </w:r>
      <w:r w:rsidRPr="007C5BF2">
        <w:rPr>
          <w:rFonts w:ascii="Times New Roman" w:eastAsia="Times New Roman" w:hAnsi="Times New Roman" w:cs="Times New Roman"/>
          <w:b/>
          <w:bCs/>
          <w:sz w:val="24"/>
          <w:szCs w:val="24"/>
        </w:rPr>
        <w:t>2. Условия за допустимост на дейностите:</w:t>
      </w:r>
      <w:bookmarkEnd w:id="13"/>
    </w:p>
    <w:tbl>
      <w:tblPr>
        <w:tblStyle w:val="TableGrid"/>
        <w:tblW w:w="9810" w:type="dxa"/>
        <w:tblInd w:w="-275" w:type="dxa"/>
        <w:tblLook w:val="04A0" w:firstRow="1" w:lastRow="0" w:firstColumn="1" w:lastColumn="0" w:noHBand="0" w:noVBand="1"/>
      </w:tblPr>
      <w:tblGrid>
        <w:gridCol w:w="9831"/>
      </w:tblGrid>
      <w:tr w:rsidR="007C5BF2" w14:paraId="5E09227E" w14:textId="77777777" w:rsidTr="00562042">
        <w:tc>
          <w:tcPr>
            <w:tcW w:w="9810" w:type="dxa"/>
          </w:tcPr>
          <w:p w14:paraId="0BCB0D31" w14:textId="77777777" w:rsidR="007C5BF2" w:rsidRDefault="007C5BF2" w:rsidP="0006244C">
            <w:pPr>
              <w:spacing w:after="200" w:line="276" w:lineRule="auto"/>
              <w:jc w:val="both"/>
              <w:rPr>
                <w:rFonts w:eastAsia="Calibri"/>
                <w:b/>
                <w:sz w:val="24"/>
                <w:szCs w:val="24"/>
                <w:lang w:val="en-US"/>
              </w:rPr>
            </w:pPr>
            <w:r w:rsidRPr="007C5BF2">
              <w:rPr>
                <w:rFonts w:eastAsia="Calibri"/>
                <w:b/>
                <w:sz w:val="24"/>
                <w:szCs w:val="24"/>
                <w:lang w:val="en-US"/>
              </w:rPr>
              <w:t xml:space="preserve">I. </w:t>
            </w:r>
            <w:r w:rsidRPr="007C5BF2">
              <w:rPr>
                <w:rFonts w:eastAsia="Calibri"/>
                <w:b/>
                <w:sz w:val="24"/>
                <w:szCs w:val="24"/>
              </w:rPr>
              <w:t>Общи изисквания:</w:t>
            </w:r>
          </w:p>
          <w:p w14:paraId="07C5B91E" w14:textId="77777777" w:rsidR="0006244C" w:rsidRDefault="0006244C" w:rsidP="0006244C">
            <w:pPr>
              <w:spacing w:after="200" w:line="276" w:lineRule="auto"/>
              <w:jc w:val="both"/>
              <w:rPr>
                <w:rFonts w:eastAsia="Calibri"/>
                <w:sz w:val="24"/>
                <w:szCs w:val="24"/>
              </w:rPr>
            </w:pPr>
            <w:r w:rsidRPr="0006244C">
              <w:rPr>
                <w:rFonts w:eastAsia="Calibri"/>
                <w:sz w:val="24"/>
                <w:szCs w:val="24"/>
                <w:lang w:val="en-US"/>
              </w:rPr>
              <w:t xml:space="preserve">1. </w:t>
            </w:r>
            <w:r w:rsidRPr="0006244C">
              <w:rPr>
                <w:rFonts w:eastAsia="Calibri"/>
                <w:sz w:val="24"/>
                <w:szCs w:val="24"/>
              </w:rPr>
              <w:t>Подпомагат се проекти, дейностите по които се изпълняват на територията на общините Брезово и Братя Даскалови.</w:t>
            </w:r>
          </w:p>
          <w:p w14:paraId="475B5CBC" w14:textId="04B1A8B8" w:rsidR="0006244C" w:rsidRDefault="0006244C" w:rsidP="0006244C">
            <w:pPr>
              <w:spacing w:after="200" w:line="276" w:lineRule="auto"/>
              <w:jc w:val="both"/>
              <w:rPr>
                <w:rFonts w:eastAsia="Calibri"/>
                <w:sz w:val="24"/>
                <w:szCs w:val="24"/>
              </w:rPr>
            </w:pPr>
            <w:r>
              <w:rPr>
                <w:rFonts w:eastAsia="Calibri"/>
                <w:sz w:val="24"/>
                <w:szCs w:val="24"/>
              </w:rPr>
              <w:t xml:space="preserve">2. </w:t>
            </w:r>
            <w:r w:rsidRPr="0006244C">
              <w:rPr>
                <w:rFonts w:eastAsia="Calibri"/>
                <w:sz w:val="24"/>
                <w:szCs w:val="24"/>
              </w:rPr>
              <w:t>Проектите на кандидати общини се подпомагат, ако дейностите, включени в проектите, съответстват на приоритетите на общинския план</w:t>
            </w:r>
            <w:r w:rsidR="009C3539">
              <w:rPr>
                <w:rFonts w:eastAsia="Calibri"/>
                <w:sz w:val="24"/>
                <w:szCs w:val="24"/>
              </w:rPr>
              <w:t xml:space="preserve"> </w:t>
            </w:r>
            <w:r w:rsidRPr="0006244C">
              <w:rPr>
                <w:rFonts w:eastAsia="Calibri"/>
                <w:sz w:val="24"/>
                <w:szCs w:val="24"/>
              </w:rPr>
              <w:t>за развитие</w:t>
            </w:r>
            <w:r w:rsidR="009C3539">
              <w:rPr>
                <w:rFonts w:eastAsia="Calibri"/>
                <w:sz w:val="24"/>
                <w:szCs w:val="24"/>
              </w:rPr>
              <w:t xml:space="preserve"> (общинския план за интегрирано развитие 2021 – 2027 г.)</w:t>
            </w:r>
            <w:r w:rsidR="009C3539">
              <w:rPr>
                <w:rStyle w:val="FootnoteReference"/>
                <w:rFonts w:eastAsia="Calibri"/>
                <w:sz w:val="24"/>
                <w:szCs w:val="24"/>
              </w:rPr>
              <w:footnoteReference w:id="4"/>
            </w:r>
            <w:r w:rsidRPr="0006244C">
              <w:rPr>
                <w:rFonts w:eastAsia="Calibri"/>
                <w:sz w:val="24"/>
                <w:szCs w:val="24"/>
              </w:rPr>
              <w:t xml:space="preserve"> на съответната община,  удостоверено с решение на общинския съвет.</w:t>
            </w:r>
          </w:p>
          <w:p w14:paraId="170171EA" w14:textId="77777777" w:rsidR="00647EAF" w:rsidRPr="001F7832" w:rsidRDefault="00647EAF" w:rsidP="0006244C">
            <w:pPr>
              <w:spacing w:after="200" w:line="276" w:lineRule="auto"/>
              <w:jc w:val="both"/>
              <w:rPr>
                <w:rFonts w:eastAsia="Calibri"/>
                <w:sz w:val="24"/>
                <w:szCs w:val="24"/>
                <w:lang w:val="en-US"/>
              </w:rPr>
            </w:pPr>
            <w:r w:rsidRPr="001F7832">
              <w:rPr>
                <w:rFonts w:eastAsia="Calibri"/>
                <w:sz w:val="24"/>
                <w:szCs w:val="24"/>
              </w:rPr>
              <w:t xml:space="preserve">3. Подпомагат се проекти, за които са проведени </w:t>
            </w:r>
            <w:proofErr w:type="spellStart"/>
            <w:r w:rsidRPr="001F7832">
              <w:rPr>
                <w:rFonts w:eastAsia="Calibri"/>
                <w:sz w:val="24"/>
                <w:szCs w:val="24"/>
              </w:rPr>
              <w:t>съгласувателните</w:t>
            </w:r>
            <w:proofErr w:type="spellEnd"/>
            <w:r w:rsidRPr="001F7832">
              <w:rPr>
                <w:rFonts w:eastAsia="Calibri"/>
                <w:sz w:val="24"/>
                <w:szCs w:val="24"/>
              </w:rPr>
              <w:t xml:space="preserve">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и по реда на Закона за културното наследство (ЗКН) с Министерството на културата за защитените територии за опазване на недвижимото културно наследство.</w:t>
            </w:r>
          </w:p>
          <w:p w14:paraId="2D7BDAC7" w14:textId="77777777" w:rsidR="00F64143" w:rsidRDefault="00F64143" w:rsidP="0006244C">
            <w:pPr>
              <w:spacing w:after="200" w:line="276" w:lineRule="auto"/>
              <w:jc w:val="both"/>
              <w:rPr>
                <w:rFonts w:eastAsia="Calibri"/>
                <w:sz w:val="24"/>
                <w:szCs w:val="24"/>
                <w:lang w:val="en-US"/>
              </w:rPr>
            </w:pPr>
            <w:r w:rsidRPr="001F7832">
              <w:rPr>
                <w:rFonts w:eastAsia="Calibri"/>
                <w:sz w:val="24"/>
                <w:szCs w:val="24"/>
              </w:rPr>
              <w:t xml:space="preserve">4. Подпомагат се проекти, които съдържат анализ за социални-икономическите ползи за развитието на селския район и устойчивостта на инвестицията, съгласно Приложение № </w:t>
            </w:r>
            <w:r w:rsidR="00AF2911" w:rsidRPr="001F7832">
              <w:rPr>
                <w:rFonts w:eastAsia="Calibri"/>
                <w:sz w:val="24"/>
                <w:szCs w:val="24"/>
                <w:lang w:val="en-US"/>
              </w:rPr>
              <w:t>6</w:t>
            </w:r>
            <w:r w:rsidRPr="001F7832">
              <w:rPr>
                <w:rFonts w:eastAsia="Calibri"/>
                <w:sz w:val="24"/>
                <w:szCs w:val="24"/>
              </w:rPr>
              <w:t xml:space="preserve"> а и </w:t>
            </w:r>
            <w:r w:rsidR="00AF2911" w:rsidRPr="001F7832">
              <w:rPr>
                <w:rFonts w:eastAsia="Calibri"/>
                <w:sz w:val="24"/>
                <w:szCs w:val="24"/>
                <w:lang w:val="en-US"/>
              </w:rPr>
              <w:t xml:space="preserve">6 </w:t>
            </w:r>
            <w:r w:rsidRPr="001F7832">
              <w:rPr>
                <w:rFonts w:eastAsia="Calibri"/>
                <w:sz w:val="24"/>
                <w:szCs w:val="24"/>
              </w:rPr>
              <w:t>б.</w:t>
            </w:r>
          </w:p>
          <w:p w14:paraId="0384C3B0" w14:textId="77777777" w:rsidR="00F64143" w:rsidRPr="00F64143" w:rsidRDefault="00F64143" w:rsidP="00F64143">
            <w:pPr>
              <w:spacing w:after="200" w:line="276" w:lineRule="auto"/>
              <w:jc w:val="both"/>
              <w:rPr>
                <w:rFonts w:eastAsia="Calibri"/>
                <w:sz w:val="24"/>
                <w:szCs w:val="24"/>
              </w:rPr>
            </w:pPr>
            <w:r w:rsidRPr="00F64143">
              <w:rPr>
                <w:rFonts w:eastAsia="Calibri"/>
                <w:sz w:val="24"/>
                <w:szCs w:val="24"/>
              </w:rPr>
              <w:t>5. Проектите се изпълняват върху имот – собственост на кандидата,  а когато имотът не е собственост на кандидата, към проектите се прилагат документи за:</w:t>
            </w:r>
          </w:p>
          <w:p w14:paraId="1753DDAE" w14:textId="15D8B1A5" w:rsidR="00F64143" w:rsidRPr="00F64143" w:rsidRDefault="00F64143" w:rsidP="00F64143">
            <w:pPr>
              <w:spacing w:after="200" w:line="276" w:lineRule="auto"/>
              <w:jc w:val="both"/>
              <w:rPr>
                <w:rFonts w:eastAsia="Calibri"/>
                <w:sz w:val="24"/>
                <w:szCs w:val="24"/>
              </w:rPr>
            </w:pPr>
            <w:r w:rsidRPr="00F64143">
              <w:rPr>
                <w:rFonts w:eastAsia="Calibri"/>
                <w:sz w:val="24"/>
                <w:szCs w:val="24"/>
              </w:rPr>
              <w:t xml:space="preserve">а) учредено право на строеж върху имота за срок не по-малко от </w:t>
            </w:r>
            <w:r w:rsidR="002B5EE8">
              <w:rPr>
                <w:rFonts w:eastAsia="Calibri"/>
                <w:sz w:val="24"/>
                <w:szCs w:val="24"/>
              </w:rPr>
              <w:t>6</w:t>
            </w:r>
            <w:r w:rsidRPr="00F64143">
              <w:rPr>
                <w:rFonts w:eastAsia="Calibri"/>
                <w:sz w:val="24"/>
                <w:szCs w:val="24"/>
              </w:rPr>
              <w:t xml:space="preserve">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(ЗУТ);</w:t>
            </w:r>
          </w:p>
          <w:p w14:paraId="076C0C2B" w14:textId="36F58992" w:rsidR="00F64143" w:rsidRDefault="00F64143" w:rsidP="00F64143">
            <w:pPr>
              <w:spacing w:after="200" w:line="276" w:lineRule="auto"/>
              <w:jc w:val="both"/>
              <w:rPr>
                <w:rFonts w:eastAsia="Calibri"/>
                <w:sz w:val="24"/>
                <w:szCs w:val="24"/>
                <w:lang w:val="en-US"/>
              </w:rPr>
            </w:pPr>
            <w:r w:rsidRPr="00F64143">
              <w:rPr>
                <w:rFonts w:eastAsia="Calibri"/>
                <w:sz w:val="24"/>
                <w:szCs w:val="24"/>
              </w:rPr>
              <w:t xml:space="preserve">б) ползване на имота за срок не по-малко от </w:t>
            </w:r>
            <w:r w:rsidR="002B5EE8">
              <w:rPr>
                <w:rFonts w:eastAsia="Calibri"/>
                <w:sz w:val="24"/>
                <w:szCs w:val="24"/>
              </w:rPr>
              <w:t>6</w:t>
            </w:r>
            <w:r w:rsidRPr="00F64143">
              <w:rPr>
                <w:rFonts w:eastAsia="Calibri"/>
                <w:sz w:val="24"/>
                <w:szCs w:val="24"/>
              </w:rPr>
              <w:t xml:space="preserve"> години, считано от датата на подаване проектното предложение - в случай на кандидатстване за разходи за закупуване и/или </w:t>
            </w:r>
            <w:r w:rsidRPr="00F64143">
              <w:rPr>
                <w:rFonts w:eastAsia="Calibri"/>
                <w:sz w:val="24"/>
                <w:szCs w:val="24"/>
              </w:rPr>
              <w:lastRenderedPageBreak/>
              <w:t>инсталиране на оборудване и/или съоръжения и/или строително-монтажни работи, за които не се изисква издаване на разрешение за строеж съгласно ЗУТ.</w:t>
            </w:r>
          </w:p>
          <w:p w14:paraId="571B8AB0" w14:textId="77777777" w:rsidR="00F64143" w:rsidRPr="00F64143" w:rsidRDefault="00F64143" w:rsidP="00F64143">
            <w:pPr>
              <w:spacing w:after="200" w:line="276" w:lineRule="auto"/>
              <w:jc w:val="both"/>
              <w:rPr>
                <w:rFonts w:eastAsia="Calibri"/>
                <w:sz w:val="24"/>
                <w:szCs w:val="24"/>
              </w:rPr>
            </w:pPr>
            <w:r w:rsidRPr="00F64143">
              <w:rPr>
                <w:rFonts w:eastAsia="Calibri"/>
                <w:sz w:val="24"/>
                <w:szCs w:val="24"/>
              </w:rPr>
              <w:t xml:space="preserve">6. Към </w:t>
            </w:r>
            <w:r w:rsidRPr="00F64143">
              <w:rPr>
                <w:rFonts w:eastAsia="Calibri"/>
                <w:b/>
                <w:sz w:val="24"/>
                <w:szCs w:val="24"/>
                <w:u w:val="single"/>
              </w:rPr>
              <w:t>проектите, включващи разходи за строително-монтажни работи</w:t>
            </w:r>
            <w:r w:rsidRPr="00F64143">
              <w:rPr>
                <w:rFonts w:eastAsia="Calibri"/>
                <w:sz w:val="24"/>
                <w:szCs w:val="24"/>
              </w:rPr>
              <w:t>, се прилагат:</w:t>
            </w:r>
          </w:p>
          <w:p w14:paraId="56A45D33" w14:textId="77777777"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14:paraId="7A985081" w14:textId="77777777"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p>
          <w:p w14:paraId="4055630B" w14:textId="77777777"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в) подробни количествени сметки за предвидените строително-монтажни работи, които са заверени от правоспособно лице;</w:t>
            </w:r>
          </w:p>
          <w:p w14:paraId="26C57257" w14:textId="77777777"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г) разрешение за строеж, когато издаването му се изисква съгласно ЗУТ;</w:t>
            </w:r>
          </w:p>
          <w:p w14:paraId="7FC0492C" w14:textId="77777777"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14:paraId="0EC40776" w14:textId="77777777"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е) подробни количествено-стойностни сметки за строително-монтажни работи.</w:t>
            </w:r>
          </w:p>
          <w:p w14:paraId="115EF1B1" w14:textId="77777777"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7.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14:paraId="026AD325" w14:textId="77777777"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8. Към проектите, включващи разходи за строително-монтажни работи, когато обектите са недвижими културни ценности, се прилагат:</w:t>
            </w:r>
          </w:p>
          <w:p w14:paraId="5732DCA0" w14:textId="77777777"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а) документите по т. 6, букви „б”, „в”, „г” и „е”;</w:t>
            </w:r>
          </w:p>
          <w:p w14:paraId="5546CA15" w14:textId="77777777"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 xml:space="preserve">б) графично и </w:t>
            </w:r>
            <w:proofErr w:type="spellStart"/>
            <w:r w:rsidRPr="00B04D9F">
              <w:rPr>
                <w:rFonts w:eastAsia="Calibri"/>
                <w:sz w:val="24"/>
                <w:szCs w:val="24"/>
              </w:rPr>
              <w:t>фотозаснемане</w:t>
            </w:r>
            <w:proofErr w:type="spellEnd"/>
            <w:r w:rsidRPr="00B04D9F">
              <w:rPr>
                <w:rFonts w:eastAsia="Calibri"/>
                <w:sz w:val="24"/>
                <w:szCs w:val="24"/>
              </w:rPr>
              <w:t xml:space="preserve">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ЗУТ и </w:t>
            </w:r>
            <w:proofErr w:type="spellStart"/>
            <w:r w:rsidRPr="00B04D9F">
              <w:rPr>
                <w:rFonts w:eastAsia="Calibri"/>
                <w:sz w:val="24"/>
                <w:szCs w:val="24"/>
              </w:rPr>
              <w:t>съгласувателно</w:t>
            </w:r>
            <w:proofErr w:type="spellEnd"/>
            <w:r w:rsidRPr="00B04D9F">
              <w:rPr>
                <w:rFonts w:eastAsia="Calibri"/>
                <w:sz w:val="24"/>
                <w:szCs w:val="24"/>
              </w:rPr>
              <w:t xml:space="preserve"> становище, издадено от Министерството на културата;</w:t>
            </w:r>
          </w:p>
          <w:p w14:paraId="17C35DF3" w14:textId="77777777"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14:paraId="3CF7F058" w14:textId="77777777" w:rsidR="00B04D9F" w:rsidRDefault="00B04D9F" w:rsidP="00B04D9F">
            <w:pPr>
              <w:widowControl w:val="0"/>
              <w:autoSpaceDE w:val="0"/>
              <w:autoSpaceDN w:val="0"/>
              <w:adjustRightInd w:val="0"/>
              <w:spacing w:after="200" w:line="276" w:lineRule="auto"/>
              <w:jc w:val="both"/>
              <w:rPr>
                <w:rFonts w:eastAsia="Calibri"/>
                <w:sz w:val="24"/>
                <w:szCs w:val="24"/>
                <w:lang w:val="en-US"/>
              </w:rPr>
            </w:pPr>
            <w:r w:rsidRPr="00B04D9F">
              <w:rPr>
                <w:rFonts w:eastAsia="Calibri"/>
                <w:sz w:val="24"/>
                <w:szCs w:val="24"/>
              </w:rPr>
              <w:t xml:space="preserve">г)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w:t>
            </w:r>
            <w:proofErr w:type="spellStart"/>
            <w:r w:rsidRPr="00B04D9F">
              <w:rPr>
                <w:rFonts w:eastAsia="Calibri"/>
                <w:sz w:val="24"/>
                <w:szCs w:val="24"/>
              </w:rPr>
              <w:t>съгласувателно</w:t>
            </w:r>
            <w:proofErr w:type="spellEnd"/>
            <w:r w:rsidRPr="00B04D9F">
              <w:rPr>
                <w:rFonts w:eastAsia="Calibri"/>
                <w:sz w:val="24"/>
                <w:szCs w:val="24"/>
              </w:rPr>
              <w:t xml:space="preserve"> становище, издадено от Министерството на културата.</w:t>
            </w:r>
          </w:p>
          <w:p w14:paraId="0ECC3B3C" w14:textId="77777777" w:rsidR="00450652" w:rsidRPr="00450652" w:rsidRDefault="00450652" w:rsidP="00450652">
            <w:pPr>
              <w:spacing w:after="200" w:line="276" w:lineRule="auto"/>
              <w:jc w:val="both"/>
              <w:rPr>
                <w:rFonts w:eastAsia="Calibri"/>
                <w:sz w:val="24"/>
                <w:szCs w:val="24"/>
              </w:rPr>
            </w:pPr>
            <w:r w:rsidRPr="00450652">
              <w:rPr>
                <w:color w:val="000000"/>
                <w:sz w:val="24"/>
                <w:szCs w:val="24"/>
              </w:rPr>
              <w:lastRenderedPageBreak/>
              <w:t xml:space="preserve">9. </w:t>
            </w:r>
            <w:r w:rsidRPr="00450652">
              <w:rPr>
                <w:rFonts w:eastAsia="Calibri"/>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14:paraId="4C09296A" w14:textId="77777777" w:rsidR="00450652" w:rsidRPr="00450652" w:rsidRDefault="00450652" w:rsidP="00450652">
            <w:pPr>
              <w:spacing w:after="200" w:line="276" w:lineRule="auto"/>
              <w:jc w:val="both"/>
              <w:rPr>
                <w:color w:val="000000"/>
                <w:sz w:val="24"/>
                <w:szCs w:val="24"/>
              </w:rPr>
            </w:pPr>
            <w:r w:rsidRPr="00450652">
              <w:rPr>
                <w:color w:val="000000"/>
                <w:sz w:val="24"/>
                <w:szCs w:val="24"/>
              </w:rPr>
              <w:t xml:space="preserve">10. </w:t>
            </w:r>
            <w:r w:rsidRPr="00450652">
              <w:rPr>
                <w:rFonts w:eastAsia="Calibri"/>
                <w:sz w:val="24"/>
                <w:szCs w:val="24"/>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14:paraId="16869F54" w14:textId="77777777" w:rsidR="00450652" w:rsidRPr="00450652" w:rsidRDefault="00450652" w:rsidP="00450652">
            <w:pPr>
              <w:widowControl w:val="0"/>
              <w:autoSpaceDE w:val="0"/>
              <w:autoSpaceDN w:val="0"/>
              <w:adjustRightInd w:val="0"/>
              <w:spacing w:after="200" w:line="276" w:lineRule="auto"/>
              <w:jc w:val="both"/>
              <w:rPr>
                <w:rFonts w:eastAsia="Calibri"/>
                <w:sz w:val="24"/>
                <w:szCs w:val="24"/>
              </w:rPr>
            </w:pPr>
            <w:r w:rsidRPr="00450652">
              <w:rPr>
                <w:rFonts w:eastAsia="Calibri"/>
                <w:sz w:val="24"/>
                <w:szCs w:val="24"/>
              </w:rPr>
              <w:t>11.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14:paraId="459B087F" w14:textId="77777777" w:rsidR="00E11889" w:rsidRPr="00E11889" w:rsidRDefault="00E11889" w:rsidP="00E11889">
            <w:pPr>
              <w:spacing w:after="200" w:line="276" w:lineRule="auto"/>
              <w:jc w:val="both"/>
              <w:rPr>
                <w:rFonts w:eastAsia="Calibri"/>
                <w:b/>
                <w:sz w:val="24"/>
                <w:szCs w:val="24"/>
              </w:rPr>
            </w:pPr>
            <w:r w:rsidRPr="00E11889">
              <w:rPr>
                <w:b/>
                <w:color w:val="000000"/>
                <w:sz w:val="24"/>
                <w:szCs w:val="24"/>
                <w:lang w:val="en-US"/>
              </w:rPr>
              <w:t xml:space="preserve">II. </w:t>
            </w:r>
            <w:r w:rsidRPr="00E11889">
              <w:rPr>
                <w:b/>
                <w:color w:val="000000"/>
                <w:sz w:val="24"/>
                <w:szCs w:val="24"/>
              </w:rPr>
              <w:t xml:space="preserve">Изисквания към проекти </w:t>
            </w:r>
            <w:r w:rsidR="008558C8">
              <w:rPr>
                <w:b/>
                <w:color w:val="000000"/>
                <w:sz w:val="24"/>
                <w:szCs w:val="24"/>
              </w:rPr>
              <w:t>по</w:t>
            </w:r>
            <w:r w:rsidRPr="00E11889">
              <w:rPr>
                <w:b/>
                <w:color w:val="000000"/>
                <w:sz w:val="24"/>
                <w:szCs w:val="24"/>
              </w:rPr>
              <w:t xml:space="preserve"> дейност</w:t>
            </w:r>
            <w:r w:rsidR="008558C8">
              <w:rPr>
                <w:b/>
                <w:color w:val="000000"/>
                <w:sz w:val="24"/>
                <w:szCs w:val="24"/>
              </w:rPr>
              <w:t xml:space="preserve"> „С</w:t>
            </w:r>
            <w:r w:rsidRPr="00E11889">
              <w:rPr>
                <w:rFonts w:eastAsia="Calibri"/>
                <w:b/>
                <w:sz w:val="24"/>
                <w:szCs w:val="24"/>
              </w:rPr>
              <w:t xml:space="preserve">троителство, реконструкция и/или рехабилитация на нови и съществуващи общински пътища, улици и тротоари и съоръженията и принадлежностите към </w:t>
            </w:r>
            <w:proofErr w:type="gramStart"/>
            <w:r w:rsidRPr="00E11889">
              <w:rPr>
                <w:rFonts w:eastAsia="Calibri"/>
                <w:b/>
                <w:sz w:val="24"/>
                <w:szCs w:val="24"/>
              </w:rPr>
              <w:t>тях</w:t>
            </w:r>
            <w:r w:rsidR="008558C8" w:rsidRPr="008558C8">
              <w:rPr>
                <w:rFonts w:eastAsia="Calibri"/>
                <w:b/>
                <w:sz w:val="24"/>
                <w:szCs w:val="24"/>
              </w:rPr>
              <w:t>“</w:t>
            </w:r>
            <w:proofErr w:type="gramEnd"/>
            <w:r w:rsidRPr="00E11889">
              <w:rPr>
                <w:rFonts w:eastAsia="Calibri"/>
                <w:b/>
                <w:sz w:val="24"/>
                <w:szCs w:val="24"/>
              </w:rPr>
              <w:t>:</w:t>
            </w:r>
          </w:p>
          <w:p w14:paraId="67A1C5B4" w14:textId="77777777" w:rsidR="00A424F8" w:rsidRPr="00FD00B3" w:rsidRDefault="00E11889" w:rsidP="00FD00B3">
            <w:pPr>
              <w:spacing w:after="200" w:line="276" w:lineRule="auto"/>
              <w:jc w:val="both"/>
              <w:rPr>
                <w:color w:val="000000"/>
                <w:sz w:val="24"/>
                <w:szCs w:val="24"/>
              </w:rPr>
            </w:pPr>
            <w:r w:rsidRPr="001F7832">
              <w:rPr>
                <w:color w:val="000000"/>
                <w:sz w:val="24"/>
                <w:szCs w:val="24"/>
                <w:lang w:val="en-US"/>
              </w:rPr>
              <w:t xml:space="preserve">1. </w:t>
            </w:r>
            <w:r w:rsidRPr="001F7832">
              <w:rPr>
                <w:color w:val="000000"/>
                <w:sz w:val="24"/>
                <w:szCs w:val="24"/>
              </w:rPr>
              <w:t xml:space="preserve">Подпомагат се проекти, ако под терена, в който ще се изпълнят дейностите по проекта, са изградени или реконструирани водоснабдителните и/или канализационните системи (ВиК) </w:t>
            </w:r>
            <w:r w:rsidRPr="001F7832">
              <w:rPr>
                <w:b/>
                <w:color w:val="000000"/>
                <w:sz w:val="24"/>
                <w:szCs w:val="24"/>
              </w:rPr>
              <w:t>или не се предвижда</w:t>
            </w:r>
            <w:r w:rsidRPr="001F7832">
              <w:rPr>
                <w:color w:val="000000"/>
                <w:sz w:val="24"/>
                <w:szCs w:val="24"/>
              </w:rPr>
              <w:t xml:space="preserve"> да се изграждат или реконструират ВиК системи за период от седем години, считано от датата на сключване на административния договор.</w:t>
            </w:r>
          </w:p>
          <w:p w14:paraId="442A74DD" w14:textId="77777777" w:rsidR="000111F6" w:rsidRPr="000111F6" w:rsidRDefault="000111F6" w:rsidP="000111F6">
            <w:pPr>
              <w:tabs>
                <w:tab w:val="left" w:pos="284"/>
              </w:tabs>
              <w:autoSpaceDE w:val="0"/>
              <w:autoSpaceDN w:val="0"/>
              <w:adjustRightInd w:val="0"/>
              <w:spacing w:after="200" w:line="276" w:lineRule="auto"/>
              <w:jc w:val="both"/>
              <w:rPr>
                <w:rFonts w:eastAsia="Calibri"/>
                <w:b/>
                <w:sz w:val="24"/>
                <w:szCs w:val="24"/>
              </w:rPr>
            </w:pPr>
            <w:r w:rsidRPr="000111F6">
              <w:rPr>
                <w:rFonts w:eastAsia="Calibri"/>
                <w:b/>
                <w:color w:val="000000"/>
                <w:sz w:val="24"/>
                <w:szCs w:val="24"/>
              </w:rPr>
              <w:t>ІІІ. Из</w:t>
            </w:r>
            <w:r w:rsidR="008558C8">
              <w:rPr>
                <w:rFonts w:eastAsia="Calibri"/>
                <w:b/>
                <w:color w:val="000000"/>
                <w:sz w:val="24"/>
                <w:szCs w:val="24"/>
              </w:rPr>
              <w:t>исквания към проекти по дейност</w:t>
            </w:r>
            <w:r w:rsidRPr="000111F6">
              <w:rPr>
                <w:rFonts w:eastAsia="Calibri"/>
                <w:b/>
                <w:color w:val="000000"/>
                <w:sz w:val="24"/>
                <w:szCs w:val="24"/>
              </w:rPr>
              <w:t xml:space="preserve"> </w:t>
            </w:r>
            <w:r w:rsidR="008558C8">
              <w:rPr>
                <w:rFonts w:eastAsia="Calibri"/>
                <w:b/>
                <w:color w:val="000000"/>
                <w:sz w:val="24"/>
                <w:szCs w:val="24"/>
              </w:rPr>
              <w:t>„И</w:t>
            </w:r>
            <w:r w:rsidRPr="000111F6">
              <w:rPr>
                <w:rFonts w:eastAsia="Calibri"/>
                <w:b/>
                <w:color w:val="000000"/>
                <w:sz w:val="24"/>
                <w:szCs w:val="24"/>
              </w:rPr>
              <w:t xml:space="preserve">зграждане, реконструкция, ремонт, оборудване и/или обзавеждане на социална инфраструктура за предоставяне на услуги, които не са част от процеса на </w:t>
            </w:r>
            <w:proofErr w:type="spellStart"/>
            <w:r w:rsidRPr="000111F6">
              <w:rPr>
                <w:rFonts w:eastAsia="Calibri"/>
                <w:b/>
                <w:color w:val="000000"/>
                <w:sz w:val="24"/>
                <w:szCs w:val="24"/>
              </w:rPr>
              <w:t>деинституционализация</w:t>
            </w:r>
            <w:proofErr w:type="spellEnd"/>
            <w:r w:rsidRPr="000111F6">
              <w:rPr>
                <w:rFonts w:eastAsia="Calibri"/>
                <w:b/>
                <w:color w:val="000000"/>
                <w:sz w:val="24"/>
                <w:szCs w:val="24"/>
              </w:rPr>
              <w:t xml:space="preserve"> на деца или </w:t>
            </w:r>
            <w:r w:rsidRPr="000111F6">
              <w:rPr>
                <w:rFonts w:eastAsia="Calibri"/>
                <w:b/>
                <w:sz w:val="24"/>
                <w:szCs w:val="24"/>
              </w:rPr>
              <w:t>възрастни, включително транспортни средства</w:t>
            </w:r>
            <w:r w:rsidR="008558C8">
              <w:rPr>
                <w:rFonts w:eastAsia="Calibri"/>
                <w:b/>
                <w:sz w:val="24"/>
                <w:szCs w:val="24"/>
              </w:rPr>
              <w:t>“</w:t>
            </w:r>
            <w:r w:rsidRPr="000111F6">
              <w:rPr>
                <w:rFonts w:eastAsia="Calibri"/>
                <w:b/>
                <w:sz w:val="24"/>
                <w:szCs w:val="24"/>
              </w:rPr>
              <w:t>:</w:t>
            </w:r>
          </w:p>
          <w:p w14:paraId="3731A1ED" w14:textId="77777777" w:rsidR="000111F6" w:rsidRPr="000111F6" w:rsidRDefault="000111F6" w:rsidP="0013347E">
            <w:pPr>
              <w:numPr>
                <w:ilvl w:val="0"/>
                <w:numId w:val="8"/>
              </w:numPr>
              <w:autoSpaceDE w:val="0"/>
              <w:autoSpaceDN w:val="0"/>
              <w:adjustRightInd w:val="0"/>
              <w:spacing w:line="276" w:lineRule="auto"/>
              <w:contextualSpacing/>
              <w:jc w:val="both"/>
              <w:rPr>
                <w:sz w:val="24"/>
                <w:szCs w:val="24"/>
              </w:rPr>
            </w:pPr>
            <w:r w:rsidRPr="000111F6">
              <w:rPr>
                <w:sz w:val="24"/>
                <w:szCs w:val="24"/>
              </w:rPr>
              <w:t>Дейностите, включени в проектите, са придружени с обосновка за необходимостта и устойчивостта от съответната социална услуга;</w:t>
            </w:r>
          </w:p>
          <w:p w14:paraId="419EA3C8" w14:textId="77777777" w:rsidR="008558C8" w:rsidRDefault="000111F6" w:rsidP="0013347E">
            <w:pPr>
              <w:numPr>
                <w:ilvl w:val="0"/>
                <w:numId w:val="8"/>
              </w:numPr>
              <w:autoSpaceDE w:val="0"/>
              <w:autoSpaceDN w:val="0"/>
              <w:adjustRightInd w:val="0"/>
              <w:spacing w:line="276" w:lineRule="auto"/>
              <w:contextualSpacing/>
              <w:jc w:val="both"/>
              <w:rPr>
                <w:sz w:val="24"/>
                <w:szCs w:val="24"/>
              </w:rPr>
            </w:pPr>
            <w:bookmarkStart w:id="14" w:name="_Hlk531854980"/>
            <w:r w:rsidRPr="00474384">
              <w:rPr>
                <w:sz w:val="24"/>
                <w:szCs w:val="24"/>
              </w:rPr>
              <w:t xml:space="preserve">При проекти за дейности по </w:t>
            </w:r>
            <w:r w:rsidRPr="00474384">
              <w:rPr>
                <w:sz w:val="24"/>
                <w:szCs w:val="24"/>
                <w:lang w:val="en-US"/>
              </w:rPr>
              <w:t xml:space="preserve">III, </w:t>
            </w:r>
            <w:r w:rsidRPr="00474384">
              <w:rPr>
                <w:sz w:val="24"/>
                <w:szCs w:val="24"/>
              </w:rPr>
              <w:t xml:space="preserve">т. 1 закупуването на транспортни средства е допустимо, ако </w:t>
            </w:r>
            <w:r w:rsidR="009724EF">
              <w:rPr>
                <w:sz w:val="24"/>
                <w:szCs w:val="24"/>
              </w:rPr>
              <w:t xml:space="preserve">се използва за целите на инвестицията. </w:t>
            </w:r>
            <w:r w:rsidR="009724EF" w:rsidRPr="009724EF">
              <w:rPr>
                <w:sz w:val="24"/>
                <w:szCs w:val="24"/>
              </w:rPr>
              <w:t>По смисъла на настоящите Условия за кандидатстване „Транспортни средства“ са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социални услуги.</w:t>
            </w:r>
          </w:p>
          <w:bookmarkEnd w:id="14"/>
          <w:p w14:paraId="7DFE18DA" w14:textId="77777777" w:rsidR="008558C8" w:rsidRDefault="008558C8" w:rsidP="008558C8">
            <w:pPr>
              <w:autoSpaceDE w:val="0"/>
              <w:autoSpaceDN w:val="0"/>
              <w:adjustRightInd w:val="0"/>
              <w:spacing w:line="276" w:lineRule="auto"/>
              <w:ind w:left="720"/>
              <w:contextualSpacing/>
              <w:jc w:val="both"/>
              <w:rPr>
                <w:sz w:val="24"/>
                <w:szCs w:val="24"/>
              </w:rPr>
            </w:pPr>
          </w:p>
          <w:p w14:paraId="180C644D" w14:textId="77777777" w:rsidR="00E11889" w:rsidRDefault="00474384" w:rsidP="00E11889">
            <w:pPr>
              <w:spacing w:after="200" w:line="276" w:lineRule="auto"/>
              <w:jc w:val="both"/>
              <w:rPr>
                <w:b/>
                <w:color w:val="000000"/>
                <w:sz w:val="24"/>
                <w:szCs w:val="24"/>
              </w:rPr>
            </w:pPr>
            <w:r w:rsidRPr="00474384">
              <w:rPr>
                <w:b/>
                <w:color w:val="000000"/>
                <w:sz w:val="24"/>
                <w:szCs w:val="24"/>
              </w:rPr>
              <w:t xml:space="preserve">ІV. Изисквания към проекти по дейност </w:t>
            </w:r>
            <w:r w:rsidR="008558C8">
              <w:rPr>
                <w:b/>
                <w:color w:val="000000"/>
                <w:sz w:val="24"/>
                <w:szCs w:val="24"/>
              </w:rPr>
              <w:t>„Р</w:t>
            </w:r>
            <w:r w:rsidRPr="00474384">
              <w:rPr>
                <w:b/>
                <w:color w:val="000000"/>
                <w:sz w:val="24"/>
                <w:szCs w:val="24"/>
              </w:rPr>
              <w:t>еконструкция и/или ремонт на общински сгради, в които се предоставят обществени услуги, с цел подобряване на тяхната енергийна ефективност</w:t>
            </w:r>
            <w:r w:rsidR="008558C8">
              <w:rPr>
                <w:b/>
                <w:color w:val="000000"/>
                <w:sz w:val="24"/>
                <w:szCs w:val="24"/>
              </w:rPr>
              <w:t>“</w:t>
            </w:r>
            <w:r w:rsidRPr="00474384">
              <w:rPr>
                <w:b/>
                <w:color w:val="000000"/>
                <w:sz w:val="24"/>
                <w:szCs w:val="24"/>
              </w:rPr>
              <w:t>:</w:t>
            </w:r>
          </w:p>
          <w:p w14:paraId="2E709040" w14:textId="77777777" w:rsidR="00474384" w:rsidRPr="00474384" w:rsidRDefault="00474384" w:rsidP="00474384">
            <w:pPr>
              <w:spacing w:after="200" w:line="276" w:lineRule="auto"/>
              <w:jc w:val="both"/>
              <w:rPr>
                <w:color w:val="000000"/>
                <w:sz w:val="24"/>
                <w:szCs w:val="24"/>
              </w:rPr>
            </w:pPr>
            <w:r w:rsidRPr="00474384">
              <w:rPr>
                <w:color w:val="000000"/>
                <w:sz w:val="24"/>
                <w:szCs w:val="24"/>
              </w:rPr>
              <w:t>Подпомагат се проекти за реконструкция и/или ремонт на общински сгради, в които се предоставят обществени услуги, с цел подобряване на тяхната енергийна ефективност, които:</w:t>
            </w:r>
          </w:p>
          <w:p w14:paraId="2F5ABC85" w14:textId="77777777" w:rsidR="00A424F8" w:rsidRDefault="00166AE8" w:rsidP="00474384">
            <w:pPr>
              <w:spacing w:after="200" w:line="276" w:lineRule="auto"/>
              <w:jc w:val="both"/>
              <w:rPr>
                <w:color w:val="000000"/>
                <w:sz w:val="24"/>
                <w:szCs w:val="24"/>
              </w:rPr>
            </w:pPr>
            <w:r>
              <w:rPr>
                <w:color w:val="000000"/>
                <w:sz w:val="24"/>
                <w:szCs w:val="24"/>
              </w:rPr>
              <w:t>1. О</w:t>
            </w:r>
            <w:r w:rsidRPr="00166AE8">
              <w:rPr>
                <w:color w:val="000000"/>
                <w:sz w:val="24"/>
                <w:szCs w:val="24"/>
              </w:rPr>
              <w:t>тговарят на общинската програма за енергийна ефективност на съответната община</w:t>
            </w:r>
            <w:r>
              <w:rPr>
                <w:color w:val="000000"/>
                <w:sz w:val="24"/>
                <w:szCs w:val="24"/>
              </w:rPr>
              <w:t>, удостоверено с решение на Общинския съвет</w:t>
            </w:r>
            <w:r w:rsidRPr="00166AE8">
              <w:rPr>
                <w:color w:val="000000"/>
                <w:sz w:val="24"/>
                <w:szCs w:val="24"/>
              </w:rPr>
              <w:t xml:space="preserve"> и за които е извършено обследване за енергийна </w:t>
            </w:r>
            <w:r w:rsidRPr="00166AE8">
              <w:rPr>
                <w:color w:val="000000"/>
                <w:sz w:val="24"/>
                <w:szCs w:val="24"/>
              </w:rPr>
              <w:lastRenderedPageBreak/>
              <w:t>ефективност, изготвено по реда на чл. 48 от Закона за енергийната ефективност и Наредба № Е-РД-04-1 от 2016 г. за обследване за енергийна ефективност, сертифициране и оценка на енергийните спестявания на сгради (ДВ, бр. 10 от 2016 г.);</w:t>
            </w:r>
          </w:p>
          <w:p w14:paraId="46FF08EB" w14:textId="26B87FFF" w:rsidR="00FB1F20" w:rsidRDefault="00FB1F20" w:rsidP="00474384">
            <w:pPr>
              <w:spacing w:after="200" w:line="276" w:lineRule="auto"/>
              <w:jc w:val="both"/>
              <w:rPr>
                <w:b/>
                <w:color w:val="000000"/>
                <w:sz w:val="24"/>
                <w:szCs w:val="24"/>
              </w:rPr>
            </w:pPr>
            <w:r w:rsidRPr="00FB1F20">
              <w:rPr>
                <w:b/>
                <w:color w:val="000000"/>
                <w:sz w:val="24"/>
                <w:szCs w:val="24"/>
                <w:lang w:val="en-US"/>
              </w:rPr>
              <w:t xml:space="preserve">V. </w:t>
            </w:r>
            <w:r w:rsidRPr="00FB1F20">
              <w:rPr>
                <w:b/>
                <w:color w:val="000000"/>
                <w:sz w:val="24"/>
                <w:szCs w:val="24"/>
              </w:rPr>
              <w:t>Изиск</w:t>
            </w:r>
            <w:r w:rsidR="008558C8">
              <w:rPr>
                <w:b/>
                <w:color w:val="000000"/>
                <w:sz w:val="24"/>
                <w:szCs w:val="24"/>
              </w:rPr>
              <w:t>вания към проектите по дейност</w:t>
            </w:r>
            <w:r w:rsidRPr="00FB1F20">
              <w:rPr>
                <w:b/>
                <w:color w:val="000000"/>
                <w:sz w:val="24"/>
                <w:szCs w:val="24"/>
              </w:rPr>
              <w:t xml:space="preserve"> </w:t>
            </w:r>
            <w:r w:rsidR="008558C8">
              <w:rPr>
                <w:b/>
                <w:color w:val="000000"/>
                <w:sz w:val="24"/>
                <w:szCs w:val="24"/>
              </w:rPr>
              <w:t>„И</w:t>
            </w:r>
            <w:r w:rsidRPr="00FB1F20">
              <w:rPr>
                <w:b/>
                <w:color w:val="000000"/>
                <w:sz w:val="24"/>
                <w:szCs w:val="24"/>
              </w:rPr>
              <w:t xml:space="preserve">зграждане, реконструкция, ремонт, оборудване и/или обзавеждане на спортна </w:t>
            </w:r>
            <w:r w:rsidR="0039657C" w:rsidRPr="00FB1F20">
              <w:rPr>
                <w:b/>
                <w:color w:val="000000"/>
                <w:sz w:val="24"/>
                <w:szCs w:val="24"/>
              </w:rPr>
              <w:t>инфраструктура</w:t>
            </w:r>
            <w:r w:rsidR="0039657C">
              <w:rPr>
                <w:b/>
                <w:color w:val="000000"/>
                <w:sz w:val="24"/>
                <w:szCs w:val="24"/>
              </w:rPr>
              <w:t xml:space="preserve"> “</w:t>
            </w:r>
            <w:r w:rsidRPr="00FB1F20">
              <w:rPr>
                <w:b/>
                <w:color w:val="000000"/>
                <w:sz w:val="24"/>
                <w:szCs w:val="24"/>
              </w:rPr>
              <w:t>:</w:t>
            </w:r>
          </w:p>
          <w:p w14:paraId="4105E79A" w14:textId="77777777" w:rsidR="00FB1F20" w:rsidRPr="00FB1F20" w:rsidRDefault="00302655" w:rsidP="00FB1F20">
            <w:pPr>
              <w:spacing w:after="200" w:line="276" w:lineRule="auto"/>
              <w:jc w:val="both"/>
              <w:rPr>
                <w:b/>
                <w:bCs/>
                <w:sz w:val="24"/>
                <w:szCs w:val="24"/>
              </w:rPr>
            </w:pPr>
            <w:r>
              <w:rPr>
                <w:sz w:val="24"/>
                <w:szCs w:val="24"/>
              </w:rPr>
              <w:t xml:space="preserve">1. </w:t>
            </w:r>
            <w:r w:rsidR="00FB1F20" w:rsidRPr="00FB1F20">
              <w:rPr>
                <w:sz w:val="24"/>
                <w:szCs w:val="24"/>
              </w:rPr>
              <w:t xml:space="preserve">В рамките на дейност 5  „Изграждане, реконструкция, ремонт, оборудване и/или обзавеждане на спортна инфраструктура“ кандидатите имат възможност да извършват допустимите инвестиции </w:t>
            </w:r>
            <w:r w:rsidR="00FB1F20" w:rsidRPr="00FB1F20">
              <w:rPr>
                <w:b/>
                <w:bCs/>
                <w:sz w:val="24"/>
                <w:szCs w:val="24"/>
                <w:u w:val="single"/>
              </w:rPr>
              <w:t>и в общинска образователна инфраструктура</w:t>
            </w:r>
            <w:r w:rsidR="00492867">
              <w:rPr>
                <w:b/>
                <w:bCs/>
                <w:sz w:val="24"/>
                <w:szCs w:val="24"/>
                <w:u w:val="single"/>
              </w:rPr>
              <w:t xml:space="preserve"> финансирана от бюджета на общината</w:t>
            </w:r>
            <w:r w:rsidR="00FB1F20" w:rsidRPr="00FB1F20">
              <w:rPr>
                <w:b/>
                <w:bCs/>
                <w:sz w:val="24"/>
                <w:szCs w:val="24"/>
                <w:u w:val="single"/>
              </w:rPr>
              <w:t xml:space="preserve">, която включва </w:t>
            </w:r>
            <w:r w:rsidR="00492867">
              <w:rPr>
                <w:b/>
                <w:bCs/>
                <w:sz w:val="24"/>
                <w:szCs w:val="24"/>
                <w:u w:val="single"/>
              </w:rPr>
              <w:t xml:space="preserve">общински </w:t>
            </w:r>
            <w:r w:rsidR="00FB1F20" w:rsidRPr="00FB1F20">
              <w:rPr>
                <w:b/>
                <w:bCs/>
                <w:sz w:val="24"/>
                <w:szCs w:val="24"/>
                <w:u w:val="single"/>
              </w:rPr>
              <w:t>детск</w:t>
            </w:r>
            <w:r w:rsidR="00492867">
              <w:rPr>
                <w:b/>
                <w:bCs/>
                <w:sz w:val="24"/>
                <w:szCs w:val="24"/>
                <w:u w:val="single"/>
              </w:rPr>
              <w:t>и</w:t>
            </w:r>
            <w:r w:rsidR="00FB1F20" w:rsidRPr="00FB1F20">
              <w:rPr>
                <w:b/>
                <w:bCs/>
                <w:sz w:val="24"/>
                <w:szCs w:val="24"/>
                <w:u w:val="single"/>
              </w:rPr>
              <w:t xml:space="preserve"> градин</w:t>
            </w:r>
            <w:r w:rsidR="00492867">
              <w:rPr>
                <w:b/>
                <w:bCs/>
                <w:sz w:val="24"/>
                <w:szCs w:val="24"/>
                <w:u w:val="single"/>
              </w:rPr>
              <w:t>и</w:t>
            </w:r>
            <w:r w:rsidR="00FB1F20" w:rsidRPr="00FB1F20">
              <w:rPr>
                <w:b/>
                <w:bCs/>
                <w:sz w:val="24"/>
                <w:szCs w:val="24"/>
                <w:u w:val="single"/>
              </w:rPr>
              <w:t>, основн</w:t>
            </w:r>
            <w:r w:rsidR="00492867">
              <w:rPr>
                <w:b/>
                <w:bCs/>
                <w:sz w:val="24"/>
                <w:szCs w:val="24"/>
                <w:u w:val="single"/>
              </w:rPr>
              <w:t>и</w:t>
            </w:r>
            <w:r w:rsidR="00FB1F20" w:rsidRPr="00FB1F20">
              <w:rPr>
                <w:b/>
                <w:bCs/>
                <w:sz w:val="24"/>
                <w:szCs w:val="24"/>
                <w:u w:val="single"/>
              </w:rPr>
              <w:t xml:space="preserve"> или средн</w:t>
            </w:r>
            <w:r w:rsidR="00492867">
              <w:rPr>
                <w:b/>
                <w:bCs/>
                <w:sz w:val="24"/>
                <w:szCs w:val="24"/>
                <w:u w:val="single"/>
              </w:rPr>
              <w:t xml:space="preserve">и </w:t>
            </w:r>
            <w:r w:rsidR="00FB1F20" w:rsidRPr="00FB1F20">
              <w:rPr>
                <w:b/>
                <w:bCs/>
                <w:sz w:val="24"/>
                <w:szCs w:val="24"/>
                <w:u w:val="single"/>
              </w:rPr>
              <w:t>училищ</w:t>
            </w:r>
            <w:r w:rsidR="00492867">
              <w:rPr>
                <w:b/>
                <w:bCs/>
                <w:sz w:val="24"/>
                <w:szCs w:val="24"/>
                <w:u w:val="single"/>
              </w:rPr>
              <w:t>а</w:t>
            </w:r>
            <w:r>
              <w:rPr>
                <w:b/>
                <w:bCs/>
                <w:sz w:val="24"/>
                <w:szCs w:val="24"/>
                <w:u w:val="single"/>
              </w:rPr>
              <w:t>, както</w:t>
            </w:r>
            <w:r w:rsidR="00492867">
              <w:rPr>
                <w:b/>
                <w:bCs/>
                <w:sz w:val="24"/>
                <w:szCs w:val="24"/>
                <w:u w:val="single"/>
              </w:rPr>
              <w:t xml:space="preserve"> и </w:t>
            </w:r>
            <w:r>
              <w:rPr>
                <w:b/>
                <w:bCs/>
                <w:sz w:val="24"/>
                <w:szCs w:val="24"/>
                <w:u w:val="single"/>
              </w:rPr>
              <w:t>професионални гимназии</w:t>
            </w:r>
            <w:r w:rsidR="00FB1F20" w:rsidRPr="00FB1F20">
              <w:rPr>
                <w:b/>
                <w:bCs/>
                <w:sz w:val="24"/>
                <w:szCs w:val="24"/>
                <w:u w:val="single"/>
              </w:rPr>
              <w:t xml:space="preserve">. </w:t>
            </w:r>
          </w:p>
          <w:p w14:paraId="1A92DCAF" w14:textId="77777777" w:rsidR="00FB1F20" w:rsidRPr="008162C8" w:rsidRDefault="00FB1F20" w:rsidP="00474384">
            <w:pPr>
              <w:spacing w:after="200" w:line="276" w:lineRule="auto"/>
              <w:jc w:val="both"/>
              <w:rPr>
                <w:b/>
                <w:sz w:val="24"/>
                <w:szCs w:val="24"/>
              </w:rPr>
            </w:pPr>
            <w:r w:rsidRPr="008162C8">
              <w:rPr>
                <w:b/>
                <w:sz w:val="24"/>
                <w:szCs w:val="24"/>
              </w:rPr>
              <w:t>В случай, че допустимите инвестиции</w:t>
            </w:r>
            <w:r w:rsidR="008162C8">
              <w:rPr>
                <w:b/>
                <w:sz w:val="24"/>
                <w:szCs w:val="24"/>
              </w:rPr>
              <w:t xml:space="preserve"> в открита и/или закрита спортна инфраструктура</w:t>
            </w:r>
            <w:r w:rsidRPr="008162C8">
              <w:rPr>
                <w:b/>
                <w:sz w:val="24"/>
                <w:szCs w:val="24"/>
              </w:rPr>
              <w:t xml:space="preserve"> се извършват в общинска образователна инфраструктура</w:t>
            </w:r>
            <w:r w:rsidRPr="008162C8">
              <w:rPr>
                <w:b/>
                <w:sz w:val="24"/>
                <w:szCs w:val="24"/>
                <w:lang w:val="en-US"/>
              </w:rPr>
              <w:t>:</w:t>
            </w:r>
          </w:p>
          <w:p w14:paraId="0F28E1F8" w14:textId="77777777" w:rsidR="00302655" w:rsidRPr="00302655" w:rsidRDefault="00302655" w:rsidP="00474384">
            <w:pPr>
              <w:spacing w:after="200" w:line="276" w:lineRule="auto"/>
              <w:jc w:val="both"/>
              <w:rPr>
                <w:color w:val="000000"/>
                <w:sz w:val="24"/>
                <w:szCs w:val="24"/>
              </w:rPr>
            </w:pPr>
            <w:r w:rsidRPr="00302655">
              <w:rPr>
                <w:color w:val="000000"/>
                <w:sz w:val="24"/>
                <w:szCs w:val="24"/>
              </w:rPr>
              <w:t>1.1. Подпомагат се проекти, за които е представена 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p>
          <w:p w14:paraId="2E71AA02" w14:textId="77777777" w:rsidR="00302655" w:rsidRDefault="00302655" w:rsidP="00474384">
            <w:pPr>
              <w:spacing w:after="200" w:line="276" w:lineRule="auto"/>
              <w:jc w:val="both"/>
              <w:rPr>
                <w:color w:val="000000"/>
                <w:sz w:val="24"/>
                <w:szCs w:val="24"/>
              </w:rPr>
            </w:pPr>
            <w:r w:rsidRPr="00302655">
              <w:rPr>
                <w:color w:val="000000"/>
                <w:sz w:val="24"/>
                <w:szCs w:val="24"/>
              </w:rPr>
              <w:t>1.2. Подпомагат се проекти, за които е представена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14:paraId="5993CA12" w14:textId="77777777" w:rsidR="00302655" w:rsidRPr="00302655" w:rsidRDefault="00302655" w:rsidP="00474384">
            <w:pPr>
              <w:spacing w:after="200" w:line="276" w:lineRule="auto"/>
              <w:jc w:val="both"/>
              <w:rPr>
                <w:color w:val="000000"/>
                <w:sz w:val="24"/>
                <w:szCs w:val="24"/>
              </w:rPr>
            </w:pPr>
            <w:r>
              <w:rPr>
                <w:color w:val="000000"/>
                <w:sz w:val="24"/>
                <w:szCs w:val="24"/>
              </w:rPr>
              <w:t xml:space="preserve">1.3. </w:t>
            </w:r>
            <w:r w:rsidRPr="00302655">
              <w:rPr>
                <w:color w:val="000000"/>
                <w:sz w:val="24"/>
                <w:szCs w:val="24"/>
              </w:rPr>
              <w:t>За проекти, които включват професионалните гимназии по § 10 от Преходните и заключителни разпоредби на Закона за предучилищното и училищно образование се представя копие на решение на Министерски съвет за безвъзмездното прехвърляне на собствеността на съответната община.</w:t>
            </w:r>
          </w:p>
          <w:tbl>
            <w:tblPr>
              <w:tblStyle w:val="TableGrid"/>
              <w:tblW w:w="0" w:type="auto"/>
              <w:tblLook w:val="04A0" w:firstRow="1" w:lastRow="0" w:firstColumn="1" w:lastColumn="0" w:noHBand="0" w:noVBand="1"/>
            </w:tblPr>
            <w:tblGrid>
              <w:gridCol w:w="9265"/>
            </w:tblGrid>
            <w:tr w:rsidR="00302655" w14:paraId="64E5DA38" w14:textId="77777777" w:rsidTr="001D7E39">
              <w:tc>
                <w:tcPr>
                  <w:tcW w:w="9265" w:type="dxa"/>
                  <w:shd w:val="clear" w:color="auto" w:fill="DEEAF6" w:themeFill="accent1" w:themeFillTint="33"/>
                </w:tcPr>
                <w:p w14:paraId="15BBE8FC" w14:textId="77777777" w:rsidR="00302655" w:rsidRPr="00492867" w:rsidRDefault="00302655" w:rsidP="00302655">
                  <w:pPr>
                    <w:spacing w:after="200" w:line="276" w:lineRule="auto"/>
                    <w:jc w:val="both"/>
                    <w:rPr>
                      <w:rFonts w:eastAsia="Calibri"/>
                      <w:b/>
                      <w:sz w:val="24"/>
                      <w:szCs w:val="24"/>
                    </w:rPr>
                  </w:pPr>
                  <w:r w:rsidRPr="00980128">
                    <w:rPr>
                      <w:rFonts w:eastAsia="Calibri"/>
                      <w:b/>
                      <w:sz w:val="24"/>
                      <w:szCs w:val="24"/>
                    </w:rPr>
                    <w:t>В</w:t>
                  </w:r>
                  <w:r w:rsidRPr="00980128">
                    <w:rPr>
                      <w:b/>
                      <w:color w:val="000000"/>
                      <w:sz w:val="24"/>
                      <w:szCs w:val="24"/>
                    </w:rPr>
                    <w:t xml:space="preserve"> един проект могат да се включват всички </w:t>
                  </w:r>
                  <w:r w:rsidRPr="00980128">
                    <w:rPr>
                      <w:rFonts w:eastAsia="Calibri"/>
                      <w:b/>
                      <w:sz w:val="24"/>
                      <w:szCs w:val="24"/>
                    </w:rPr>
                    <w:t>сгради, в които се осъществява образователният процес</w:t>
                  </w:r>
                  <w:r w:rsidRPr="00980128">
                    <w:rPr>
                      <w:b/>
                      <w:color w:val="000000"/>
                      <w:sz w:val="24"/>
                      <w:szCs w:val="24"/>
                    </w:rPr>
                    <w:t xml:space="preserve">, а не само сградата, в която е седалището на </w:t>
                  </w:r>
                  <w:r>
                    <w:rPr>
                      <w:b/>
                      <w:color w:val="000000"/>
                      <w:sz w:val="24"/>
                      <w:szCs w:val="24"/>
                    </w:rPr>
                    <w:t>съответното общинското учебно заведение</w:t>
                  </w:r>
                  <w:r w:rsidRPr="00492867">
                    <w:rPr>
                      <w:b/>
                      <w:color w:val="000000"/>
                      <w:sz w:val="24"/>
                      <w:szCs w:val="24"/>
                    </w:rPr>
                    <w:t>.</w:t>
                  </w:r>
                </w:p>
              </w:tc>
            </w:tr>
          </w:tbl>
          <w:p w14:paraId="60F18BE8" w14:textId="77777777" w:rsidR="00FD00B3" w:rsidRDefault="00FD00B3" w:rsidP="00FD00B3">
            <w:pPr>
              <w:spacing w:line="276" w:lineRule="auto"/>
              <w:jc w:val="both"/>
              <w:rPr>
                <w:color w:val="000000"/>
                <w:sz w:val="24"/>
                <w:szCs w:val="24"/>
              </w:rPr>
            </w:pPr>
          </w:p>
          <w:p w14:paraId="330E6053" w14:textId="6DC2D77C" w:rsidR="00FD00B3" w:rsidRPr="007D08D1" w:rsidRDefault="008162C8" w:rsidP="00FD00B3">
            <w:pPr>
              <w:spacing w:line="276" w:lineRule="auto"/>
              <w:jc w:val="both"/>
              <w:rPr>
                <w:sz w:val="24"/>
                <w:szCs w:val="24"/>
              </w:rPr>
            </w:pPr>
            <w:r w:rsidRPr="008162C8">
              <w:rPr>
                <w:color w:val="000000"/>
                <w:sz w:val="24"/>
                <w:szCs w:val="24"/>
              </w:rPr>
              <w:t>2.</w:t>
            </w:r>
            <w:r>
              <w:rPr>
                <w:b/>
                <w:color w:val="000000"/>
                <w:sz w:val="24"/>
                <w:szCs w:val="24"/>
              </w:rPr>
              <w:t xml:space="preserve"> </w:t>
            </w:r>
            <w:r w:rsidRPr="00FB1F20">
              <w:rPr>
                <w:sz w:val="24"/>
                <w:szCs w:val="24"/>
              </w:rPr>
              <w:t>В рамките на дейност 5  „Изграждане, реконструкция, ремонт, оборудване и/или обзавеждане на спортна инфраструктура“ кандидатите имат възможност да извършват допустимите инвестиции</w:t>
            </w:r>
            <w:r>
              <w:rPr>
                <w:sz w:val="24"/>
                <w:szCs w:val="24"/>
              </w:rPr>
              <w:t xml:space="preserve"> </w:t>
            </w:r>
            <w:r w:rsidRPr="008162C8">
              <w:rPr>
                <w:b/>
                <w:sz w:val="24"/>
                <w:szCs w:val="24"/>
                <w:u w:val="single"/>
              </w:rPr>
              <w:t>и в общински паркове.</w:t>
            </w:r>
            <w:r w:rsidR="00224F45" w:rsidRPr="00224F45">
              <w:rPr>
                <w:b/>
                <w:sz w:val="24"/>
                <w:szCs w:val="24"/>
              </w:rPr>
              <w:t xml:space="preserve"> </w:t>
            </w:r>
            <w:r w:rsidR="00224F45" w:rsidRPr="00224F45">
              <w:rPr>
                <w:sz w:val="24"/>
                <w:szCs w:val="24"/>
              </w:rPr>
              <w:t xml:space="preserve">За целта от представените документи за собственост трябва да е видно, че обектът притежава статут на общински парк. </w:t>
            </w:r>
            <w:r w:rsidRPr="008162C8">
              <w:rPr>
                <w:sz w:val="24"/>
                <w:szCs w:val="24"/>
              </w:rPr>
              <w:t>В случай, че в документа за собственост не е посочено, че обекта притежава статут на парк се представя одобрен общ или подробни устройствени планове на урбанизираните територии от които да е видно, че имотите са със статут на парк.</w:t>
            </w:r>
          </w:p>
          <w:p w14:paraId="125E1BDD" w14:textId="77777777" w:rsidR="007D08D1" w:rsidRDefault="007D08D1" w:rsidP="00FD00B3">
            <w:pPr>
              <w:spacing w:line="276" w:lineRule="auto"/>
              <w:jc w:val="both"/>
              <w:rPr>
                <w:b/>
                <w:color w:val="000000"/>
                <w:sz w:val="24"/>
                <w:szCs w:val="24"/>
                <w:lang w:val="en-US"/>
              </w:rPr>
            </w:pPr>
          </w:p>
          <w:p w14:paraId="49920F8B" w14:textId="1EDB6FCB" w:rsidR="00980128" w:rsidRDefault="00980128" w:rsidP="00FD00B3">
            <w:pPr>
              <w:spacing w:line="276" w:lineRule="auto"/>
              <w:jc w:val="both"/>
              <w:rPr>
                <w:rFonts w:eastAsia="Calibri"/>
                <w:b/>
                <w:sz w:val="24"/>
                <w:szCs w:val="24"/>
              </w:rPr>
            </w:pPr>
            <w:r w:rsidRPr="00980128">
              <w:rPr>
                <w:b/>
                <w:color w:val="000000"/>
                <w:sz w:val="24"/>
                <w:szCs w:val="24"/>
                <w:lang w:val="en-US"/>
              </w:rPr>
              <w:lastRenderedPageBreak/>
              <w:t>V</w:t>
            </w:r>
            <w:r w:rsidR="00FB1F20">
              <w:rPr>
                <w:b/>
                <w:color w:val="000000"/>
                <w:sz w:val="24"/>
                <w:szCs w:val="24"/>
                <w:lang w:val="en-US"/>
              </w:rPr>
              <w:t>I</w:t>
            </w:r>
            <w:r w:rsidRPr="00980128">
              <w:rPr>
                <w:b/>
                <w:color w:val="000000"/>
                <w:sz w:val="24"/>
                <w:szCs w:val="24"/>
                <w:lang w:val="en-US"/>
              </w:rPr>
              <w:t xml:space="preserve">. </w:t>
            </w:r>
            <w:r w:rsidRPr="00980128">
              <w:rPr>
                <w:b/>
                <w:color w:val="000000"/>
                <w:sz w:val="24"/>
                <w:szCs w:val="24"/>
              </w:rPr>
              <w:t>Изиск</w:t>
            </w:r>
            <w:r w:rsidR="008558C8">
              <w:rPr>
                <w:b/>
                <w:color w:val="000000"/>
                <w:sz w:val="24"/>
                <w:szCs w:val="24"/>
              </w:rPr>
              <w:t>вания към проектите по дейност</w:t>
            </w:r>
            <w:r w:rsidRPr="00980128">
              <w:rPr>
                <w:b/>
                <w:color w:val="000000"/>
                <w:sz w:val="24"/>
                <w:szCs w:val="24"/>
              </w:rPr>
              <w:t xml:space="preserve"> </w:t>
            </w:r>
            <w:r w:rsidR="008558C8">
              <w:rPr>
                <w:b/>
                <w:color w:val="000000"/>
                <w:sz w:val="24"/>
                <w:szCs w:val="24"/>
              </w:rPr>
              <w:t>„</w:t>
            </w:r>
            <w:r w:rsidR="008558C8">
              <w:rPr>
                <w:rFonts w:eastAsia="Calibri"/>
                <w:b/>
                <w:sz w:val="24"/>
                <w:szCs w:val="24"/>
              </w:rPr>
              <w:t>И</w:t>
            </w:r>
            <w:r w:rsidR="008162C8" w:rsidRPr="008162C8">
              <w:rPr>
                <w:rFonts w:eastAsia="Calibri"/>
                <w:b/>
                <w:sz w:val="24"/>
                <w:szCs w:val="24"/>
              </w:rPr>
              <w:t>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w:t>
            </w:r>
            <w:r w:rsidR="008162C8">
              <w:rPr>
                <w:rFonts w:eastAsia="Calibri"/>
                <w:b/>
                <w:sz w:val="24"/>
                <w:szCs w:val="24"/>
              </w:rPr>
              <w:t xml:space="preserve">ане на прилежащите </w:t>
            </w:r>
            <w:r w:rsidR="00A97F77">
              <w:rPr>
                <w:rFonts w:eastAsia="Calibri"/>
                <w:b/>
                <w:sz w:val="24"/>
                <w:szCs w:val="24"/>
              </w:rPr>
              <w:t>пространства “</w:t>
            </w:r>
            <w:r w:rsidR="007E0FCB">
              <w:rPr>
                <w:rFonts w:eastAsia="Calibri"/>
                <w:b/>
                <w:sz w:val="24"/>
                <w:szCs w:val="24"/>
              </w:rPr>
              <w:t>:</w:t>
            </w:r>
          </w:p>
          <w:p w14:paraId="036B149A" w14:textId="77777777" w:rsidR="00224F45" w:rsidRPr="00224F45" w:rsidRDefault="00224F45" w:rsidP="00980128">
            <w:pPr>
              <w:spacing w:after="200" w:line="276" w:lineRule="auto"/>
              <w:jc w:val="both"/>
              <w:rPr>
                <w:rFonts w:eastAsia="Calibri"/>
                <w:sz w:val="24"/>
                <w:szCs w:val="24"/>
              </w:rPr>
            </w:pPr>
            <w:r w:rsidRPr="00224F45">
              <w:rPr>
                <w:rFonts w:eastAsia="Calibri"/>
                <w:sz w:val="24"/>
                <w:szCs w:val="24"/>
              </w:rPr>
              <w:t>1. Подпомагат се проекти за изграждане, реконструкция, ремонт, реставрация, закупуване на оборудване и/или обзавеждане на обекти, свързани с културния живот, включително мобилни такива, включително и дейности по вертикалната планировка и подобряване на прилежащите пространства.</w:t>
            </w:r>
          </w:p>
          <w:p w14:paraId="3E0207E6" w14:textId="77777777" w:rsidR="008558C8" w:rsidRPr="008F2430" w:rsidRDefault="00224F45" w:rsidP="008F2430">
            <w:pPr>
              <w:spacing w:after="200" w:line="276" w:lineRule="auto"/>
              <w:jc w:val="both"/>
              <w:rPr>
                <w:color w:val="000000"/>
                <w:sz w:val="24"/>
                <w:szCs w:val="24"/>
              </w:rPr>
            </w:pPr>
            <w:r>
              <w:rPr>
                <w:color w:val="000000"/>
                <w:sz w:val="24"/>
                <w:szCs w:val="24"/>
              </w:rPr>
              <w:t>2</w:t>
            </w:r>
            <w:r w:rsidR="007115F3" w:rsidRPr="007115F3">
              <w:rPr>
                <w:color w:val="000000"/>
                <w:sz w:val="24"/>
                <w:szCs w:val="24"/>
              </w:rPr>
              <w:t xml:space="preserve">. </w:t>
            </w:r>
            <w:bookmarkStart w:id="15" w:name="_Hlk531854926"/>
            <w:r w:rsidR="007115F3" w:rsidRPr="007115F3">
              <w:rPr>
                <w:color w:val="000000"/>
                <w:sz w:val="24"/>
                <w:szCs w:val="24"/>
              </w:rPr>
              <w:t>Закупуването на мобилни обекти, свързани с културния живот, е допустимо</w:t>
            </w:r>
            <w:r w:rsidR="008F2430">
              <w:rPr>
                <w:color w:val="000000"/>
                <w:sz w:val="24"/>
                <w:szCs w:val="24"/>
              </w:rPr>
              <w:t xml:space="preserve">. </w:t>
            </w:r>
            <w:r w:rsidR="008F2430" w:rsidRPr="008F2430">
              <w:rPr>
                <w:color w:val="000000"/>
                <w:sz w:val="24"/>
                <w:szCs w:val="24"/>
              </w:rPr>
              <w:t>По смисъла на настоящите Условия за кандидатстване „Мобилни обекти" са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услуги, свързани с културния живот.</w:t>
            </w:r>
            <w:bookmarkEnd w:id="15"/>
          </w:p>
          <w:p w14:paraId="6EF5E5FB" w14:textId="3640C5F2" w:rsidR="00A424F8" w:rsidRPr="00A424F8" w:rsidRDefault="008558C8" w:rsidP="00FD00B3">
            <w:pPr>
              <w:autoSpaceDE w:val="0"/>
              <w:autoSpaceDN w:val="0"/>
              <w:adjustRightInd w:val="0"/>
              <w:spacing w:line="276" w:lineRule="auto"/>
              <w:contextualSpacing/>
              <w:jc w:val="both"/>
              <w:rPr>
                <w:b/>
                <w:sz w:val="24"/>
                <w:szCs w:val="24"/>
              </w:rPr>
            </w:pPr>
            <w:r w:rsidRPr="00A424F8">
              <w:rPr>
                <w:b/>
                <w:color w:val="000000"/>
                <w:sz w:val="24"/>
                <w:szCs w:val="24"/>
                <w:lang w:val="en-US"/>
              </w:rPr>
              <w:t xml:space="preserve">VII. </w:t>
            </w:r>
            <w:r w:rsidRPr="00A424F8">
              <w:rPr>
                <w:b/>
                <w:color w:val="000000"/>
                <w:sz w:val="24"/>
                <w:szCs w:val="24"/>
              </w:rPr>
              <w:t xml:space="preserve">Изисквания към проектите по дейност </w:t>
            </w:r>
            <w:r w:rsidR="00A424F8" w:rsidRPr="00A424F8">
              <w:rPr>
                <w:b/>
                <w:color w:val="000000"/>
                <w:sz w:val="24"/>
                <w:szCs w:val="24"/>
              </w:rPr>
              <w:t>„</w:t>
            </w:r>
            <w:r w:rsidR="00A424F8" w:rsidRPr="00A424F8">
              <w:rPr>
                <w:b/>
                <w:sz w:val="24"/>
                <w:szCs w:val="24"/>
              </w:rPr>
              <w:t xml:space="preserve">Реконструкция, ремонт, оборудване и/или обзавеждане на общинска образователна инфраструктура с местно значение в селските </w:t>
            </w:r>
            <w:r w:rsidR="0061039A" w:rsidRPr="00A424F8">
              <w:rPr>
                <w:b/>
                <w:sz w:val="24"/>
                <w:szCs w:val="24"/>
              </w:rPr>
              <w:t>райони. “</w:t>
            </w:r>
          </w:p>
          <w:p w14:paraId="6A84CFCF" w14:textId="77777777" w:rsidR="00A540A6" w:rsidRPr="00FB1F20" w:rsidRDefault="00A540A6" w:rsidP="00A540A6">
            <w:pPr>
              <w:spacing w:after="200" w:line="276" w:lineRule="auto"/>
              <w:jc w:val="both"/>
              <w:rPr>
                <w:bCs/>
                <w:sz w:val="24"/>
                <w:szCs w:val="24"/>
              </w:rPr>
            </w:pPr>
            <w:r w:rsidRPr="00A540A6">
              <w:rPr>
                <w:bCs/>
                <w:sz w:val="24"/>
                <w:szCs w:val="24"/>
              </w:rPr>
              <w:t>Подпомагат се проекти, включващи дейности по</w:t>
            </w:r>
            <w:r w:rsidRPr="00FB1F20">
              <w:rPr>
                <w:bCs/>
                <w:sz w:val="24"/>
                <w:szCs w:val="24"/>
              </w:rPr>
              <w:t xml:space="preserve"> </w:t>
            </w:r>
            <w:r w:rsidRPr="00A540A6">
              <w:rPr>
                <w:bCs/>
                <w:sz w:val="24"/>
                <w:szCs w:val="24"/>
              </w:rPr>
              <w:t xml:space="preserve">реконструкция, ремонт, оборудване и/или обзавеждане на </w:t>
            </w:r>
            <w:r w:rsidRPr="00FB1F20">
              <w:rPr>
                <w:bCs/>
                <w:sz w:val="24"/>
                <w:szCs w:val="24"/>
              </w:rPr>
              <w:t>общинска образователна инфраструктура</w:t>
            </w:r>
            <w:r>
              <w:rPr>
                <w:bCs/>
                <w:sz w:val="24"/>
                <w:szCs w:val="24"/>
              </w:rPr>
              <w:t>:</w:t>
            </w:r>
            <w:r w:rsidRPr="00A540A6">
              <w:rPr>
                <w:bCs/>
                <w:sz w:val="24"/>
                <w:szCs w:val="24"/>
              </w:rPr>
              <w:t xml:space="preserve"> общински </w:t>
            </w:r>
            <w:r w:rsidRPr="00FB1F20">
              <w:rPr>
                <w:bCs/>
                <w:sz w:val="24"/>
                <w:szCs w:val="24"/>
              </w:rPr>
              <w:t>детск</w:t>
            </w:r>
            <w:r w:rsidRPr="00A540A6">
              <w:rPr>
                <w:bCs/>
                <w:sz w:val="24"/>
                <w:szCs w:val="24"/>
              </w:rPr>
              <w:t>и</w:t>
            </w:r>
            <w:r w:rsidRPr="00FB1F20">
              <w:rPr>
                <w:bCs/>
                <w:sz w:val="24"/>
                <w:szCs w:val="24"/>
              </w:rPr>
              <w:t xml:space="preserve"> градин</w:t>
            </w:r>
            <w:r w:rsidRPr="00A540A6">
              <w:rPr>
                <w:bCs/>
                <w:sz w:val="24"/>
                <w:szCs w:val="24"/>
              </w:rPr>
              <w:t>и</w:t>
            </w:r>
            <w:r w:rsidRPr="00FB1F20">
              <w:rPr>
                <w:bCs/>
                <w:sz w:val="24"/>
                <w:szCs w:val="24"/>
              </w:rPr>
              <w:t>, основн</w:t>
            </w:r>
            <w:r w:rsidRPr="00A540A6">
              <w:rPr>
                <w:bCs/>
                <w:sz w:val="24"/>
                <w:szCs w:val="24"/>
              </w:rPr>
              <w:t>и</w:t>
            </w:r>
            <w:r w:rsidRPr="00FB1F20">
              <w:rPr>
                <w:bCs/>
                <w:sz w:val="24"/>
                <w:szCs w:val="24"/>
              </w:rPr>
              <w:t xml:space="preserve"> или средн</w:t>
            </w:r>
            <w:r w:rsidRPr="00A540A6">
              <w:rPr>
                <w:bCs/>
                <w:sz w:val="24"/>
                <w:szCs w:val="24"/>
              </w:rPr>
              <w:t xml:space="preserve">и </w:t>
            </w:r>
            <w:r w:rsidRPr="00FB1F20">
              <w:rPr>
                <w:bCs/>
                <w:sz w:val="24"/>
                <w:szCs w:val="24"/>
              </w:rPr>
              <w:t>училищ</w:t>
            </w:r>
            <w:r w:rsidRPr="00A540A6">
              <w:rPr>
                <w:bCs/>
                <w:sz w:val="24"/>
                <w:szCs w:val="24"/>
              </w:rPr>
              <w:t>а</w:t>
            </w:r>
            <w:r>
              <w:rPr>
                <w:bCs/>
                <w:sz w:val="24"/>
                <w:szCs w:val="24"/>
              </w:rPr>
              <w:t xml:space="preserve">, </w:t>
            </w:r>
            <w:r w:rsidRPr="00A540A6">
              <w:rPr>
                <w:bCs/>
                <w:sz w:val="24"/>
                <w:szCs w:val="24"/>
              </w:rPr>
              <w:t>професионални гимназии</w:t>
            </w:r>
            <w:r w:rsidRPr="00FB1F20">
              <w:rPr>
                <w:bCs/>
                <w:sz w:val="24"/>
                <w:szCs w:val="24"/>
              </w:rPr>
              <w:t xml:space="preserve">. </w:t>
            </w:r>
          </w:p>
          <w:p w14:paraId="04251B55" w14:textId="77777777" w:rsidR="00A540A6" w:rsidRPr="00302655" w:rsidRDefault="00A540A6" w:rsidP="00A540A6">
            <w:pPr>
              <w:spacing w:after="200" w:line="276" w:lineRule="auto"/>
              <w:jc w:val="both"/>
              <w:rPr>
                <w:color w:val="000000"/>
                <w:sz w:val="24"/>
                <w:szCs w:val="24"/>
              </w:rPr>
            </w:pPr>
            <w:r w:rsidRPr="00302655">
              <w:rPr>
                <w:color w:val="000000"/>
                <w:sz w:val="24"/>
                <w:szCs w:val="24"/>
              </w:rPr>
              <w:t>1. Подпомагат се проекти, за които е представена 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p>
          <w:p w14:paraId="1E964B45" w14:textId="77777777" w:rsidR="00A540A6" w:rsidRDefault="00A540A6" w:rsidP="00A540A6">
            <w:pPr>
              <w:spacing w:after="200" w:line="276" w:lineRule="auto"/>
              <w:jc w:val="both"/>
              <w:rPr>
                <w:color w:val="000000"/>
                <w:sz w:val="24"/>
                <w:szCs w:val="24"/>
              </w:rPr>
            </w:pPr>
            <w:r w:rsidRPr="00302655">
              <w:rPr>
                <w:color w:val="000000"/>
                <w:sz w:val="24"/>
                <w:szCs w:val="24"/>
              </w:rPr>
              <w:t>2. Подпомагат се проекти, за които е представена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14:paraId="06D2632C" w14:textId="77777777" w:rsidR="00A540A6" w:rsidRPr="00302655" w:rsidRDefault="00A540A6" w:rsidP="00F75693">
            <w:pPr>
              <w:spacing w:line="276" w:lineRule="auto"/>
              <w:jc w:val="both"/>
              <w:rPr>
                <w:color w:val="000000"/>
                <w:sz w:val="24"/>
                <w:szCs w:val="24"/>
              </w:rPr>
            </w:pPr>
            <w:r>
              <w:rPr>
                <w:color w:val="000000"/>
                <w:sz w:val="24"/>
                <w:szCs w:val="24"/>
              </w:rPr>
              <w:t xml:space="preserve">3. </w:t>
            </w:r>
            <w:r w:rsidRPr="00302655">
              <w:rPr>
                <w:color w:val="000000"/>
                <w:sz w:val="24"/>
                <w:szCs w:val="24"/>
              </w:rPr>
              <w:t>За проекти, които включват професионалните гимназии по § 10 от Преходните и заключителни разпоредби на Закона за предучилищното и училищно образование се представя копие на решение на Министерски съвет за безвъзмездното прехвърляне на собствеността на съответната община.</w:t>
            </w:r>
          </w:p>
          <w:tbl>
            <w:tblPr>
              <w:tblStyle w:val="TableGrid"/>
              <w:tblW w:w="9605" w:type="dxa"/>
              <w:tblLook w:val="04A0" w:firstRow="1" w:lastRow="0" w:firstColumn="1" w:lastColumn="0" w:noHBand="0" w:noVBand="1"/>
            </w:tblPr>
            <w:tblGrid>
              <w:gridCol w:w="9605"/>
            </w:tblGrid>
            <w:tr w:rsidR="00A540A6" w14:paraId="5902609E" w14:textId="77777777" w:rsidTr="00562042">
              <w:tc>
                <w:tcPr>
                  <w:tcW w:w="9605" w:type="dxa"/>
                  <w:shd w:val="clear" w:color="auto" w:fill="DEEAF6" w:themeFill="accent1" w:themeFillTint="33"/>
                </w:tcPr>
                <w:p w14:paraId="50333EF0" w14:textId="77777777" w:rsidR="00A540A6" w:rsidRPr="00492867" w:rsidRDefault="00A540A6" w:rsidP="00F75693">
                  <w:pPr>
                    <w:spacing w:line="276" w:lineRule="auto"/>
                    <w:jc w:val="both"/>
                    <w:rPr>
                      <w:rFonts w:eastAsia="Calibri"/>
                      <w:b/>
                      <w:sz w:val="24"/>
                      <w:szCs w:val="24"/>
                    </w:rPr>
                  </w:pPr>
                  <w:r w:rsidRPr="00980128">
                    <w:rPr>
                      <w:rFonts w:eastAsia="Calibri"/>
                      <w:b/>
                      <w:sz w:val="24"/>
                      <w:szCs w:val="24"/>
                    </w:rPr>
                    <w:t>В</w:t>
                  </w:r>
                  <w:r w:rsidRPr="00980128">
                    <w:rPr>
                      <w:b/>
                      <w:color w:val="000000"/>
                      <w:sz w:val="24"/>
                      <w:szCs w:val="24"/>
                    </w:rPr>
                    <w:t xml:space="preserve"> един проект могат да се включват всички </w:t>
                  </w:r>
                  <w:r w:rsidRPr="00980128">
                    <w:rPr>
                      <w:rFonts w:eastAsia="Calibri"/>
                      <w:b/>
                      <w:sz w:val="24"/>
                      <w:szCs w:val="24"/>
                    </w:rPr>
                    <w:t>сгради, в които се осъществява образователният процес</w:t>
                  </w:r>
                  <w:r w:rsidRPr="00980128">
                    <w:rPr>
                      <w:b/>
                      <w:color w:val="000000"/>
                      <w:sz w:val="24"/>
                      <w:szCs w:val="24"/>
                    </w:rPr>
                    <w:t xml:space="preserve">, а не само сградата, в която е седалището на </w:t>
                  </w:r>
                  <w:r>
                    <w:rPr>
                      <w:b/>
                      <w:color w:val="000000"/>
                      <w:sz w:val="24"/>
                      <w:szCs w:val="24"/>
                    </w:rPr>
                    <w:t>съответното общинското учебно заведение</w:t>
                  </w:r>
                  <w:r w:rsidRPr="00492867">
                    <w:rPr>
                      <w:b/>
                      <w:color w:val="000000"/>
                      <w:sz w:val="24"/>
                      <w:szCs w:val="24"/>
                    </w:rPr>
                    <w:t>.</w:t>
                  </w:r>
                </w:p>
              </w:tc>
            </w:tr>
            <w:tr w:rsidR="00B7310C" w14:paraId="2AD34DF3" w14:textId="77777777" w:rsidTr="00562042">
              <w:tblPrEx>
                <w:shd w:val="clear" w:color="auto" w:fill="DEEAF6" w:themeFill="accent1" w:themeFillTint="33"/>
              </w:tblPrEx>
              <w:tc>
                <w:tcPr>
                  <w:tcW w:w="9605" w:type="dxa"/>
                  <w:shd w:val="clear" w:color="auto" w:fill="DEEAF6" w:themeFill="accent1" w:themeFillTint="33"/>
                </w:tcPr>
                <w:p w14:paraId="4B4168A9" w14:textId="77777777" w:rsidR="00B7310C" w:rsidRDefault="00B7310C" w:rsidP="001D7E39">
                  <w:pPr>
                    <w:widowControl w:val="0"/>
                    <w:spacing w:line="276" w:lineRule="auto"/>
                    <w:jc w:val="both"/>
                    <w:rPr>
                      <w:b/>
                      <w:sz w:val="24"/>
                      <w:szCs w:val="24"/>
                    </w:rPr>
                  </w:pPr>
                  <w:r w:rsidRPr="00076400">
                    <w:rPr>
                      <w:b/>
                      <w:sz w:val="24"/>
                      <w:szCs w:val="24"/>
                    </w:rPr>
                    <w:t>НЕ СЕ ПОДПОМАГАТ ПРОЕКТИ:</w:t>
                  </w:r>
                </w:p>
                <w:p w14:paraId="2758FE60" w14:textId="77777777" w:rsidR="00B7310C" w:rsidRPr="00076400" w:rsidRDefault="00B7310C" w:rsidP="001D7E39">
                  <w:pPr>
                    <w:widowControl w:val="0"/>
                    <w:spacing w:line="276" w:lineRule="auto"/>
                    <w:jc w:val="both"/>
                    <w:rPr>
                      <w:sz w:val="24"/>
                      <w:szCs w:val="24"/>
                    </w:rPr>
                  </w:pPr>
                  <w:r>
                    <w:rPr>
                      <w:sz w:val="24"/>
                      <w:szCs w:val="24"/>
                    </w:rPr>
                    <w:t xml:space="preserve">1. </w:t>
                  </w:r>
                  <w:r w:rsidRPr="00076400">
                    <w:rPr>
                      <w:sz w:val="24"/>
                      <w:szCs w:val="24"/>
                    </w:rPr>
                    <w:t xml:space="preserve">За които има постановен административен акт по реда на Закона за опазване на околната среда и/или по чл. 31 от Закона за биологичното разнообразие за </w:t>
                  </w:r>
                  <w:proofErr w:type="spellStart"/>
                  <w:r w:rsidRPr="00076400">
                    <w:rPr>
                      <w:sz w:val="24"/>
                      <w:szCs w:val="24"/>
                    </w:rPr>
                    <w:t>неодобряване</w:t>
                  </w:r>
                  <w:proofErr w:type="spellEnd"/>
                  <w:r w:rsidRPr="00076400">
                    <w:rPr>
                      <w:sz w:val="24"/>
                      <w:szCs w:val="24"/>
                    </w:rPr>
                    <w:t xml:space="preserve"> осъществяването/</w:t>
                  </w:r>
                  <w:proofErr w:type="spellStart"/>
                  <w:r w:rsidRPr="00076400">
                    <w:rPr>
                      <w:sz w:val="24"/>
                      <w:szCs w:val="24"/>
                    </w:rPr>
                    <w:t>несъгласуване</w:t>
                  </w:r>
                  <w:proofErr w:type="spellEnd"/>
                  <w:r w:rsidRPr="00076400">
                    <w:rPr>
                      <w:sz w:val="24"/>
                      <w:szCs w:val="24"/>
                    </w:rPr>
                    <w:t xml:space="preserve"> на инвестиционното </w:t>
                  </w:r>
                  <w:r w:rsidRPr="00076400">
                    <w:rPr>
                      <w:sz w:val="24"/>
                      <w:szCs w:val="24"/>
                    </w:rPr>
                    <w:lastRenderedPageBreak/>
                    <w:t>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14:paraId="1C2380B2" w14:textId="77777777" w:rsidR="00B7310C" w:rsidRPr="00076400" w:rsidRDefault="00B7310C" w:rsidP="001D7E39">
                  <w:pPr>
                    <w:widowControl w:val="0"/>
                    <w:spacing w:line="276" w:lineRule="auto"/>
                    <w:jc w:val="both"/>
                    <w:rPr>
                      <w:sz w:val="24"/>
                      <w:szCs w:val="24"/>
                    </w:rPr>
                  </w:pPr>
                  <w:r w:rsidRPr="00076400">
                    <w:rPr>
                      <w:sz w:val="24"/>
                      <w:szCs w:val="24"/>
                    </w:rPr>
                    <w:t>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14:paraId="190CDBA6" w14:textId="77777777" w:rsidR="00B7310C" w:rsidRPr="00076400" w:rsidRDefault="00B7310C" w:rsidP="001D7E39">
                  <w:pPr>
                    <w:widowControl w:val="0"/>
                    <w:spacing w:line="276" w:lineRule="auto"/>
                    <w:jc w:val="both"/>
                    <w:rPr>
                      <w:sz w:val="24"/>
                      <w:szCs w:val="24"/>
                    </w:rPr>
                  </w:pPr>
                  <w:r w:rsidRPr="00076400">
                    <w:rPr>
                      <w:sz w:val="24"/>
                      <w:szCs w:val="24"/>
                    </w:rPr>
                    <w:t>3.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14:paraId="1D531E83" w14:textId="77777777" w:rsidR="00B7310C" w:rsidRPr="00076400" w:rsidRDefault="00B7310C" w:rsidP="001D7E39">
                  <w:pPr>
                    <w:widowControl w:val="0"/>
                    <w:spacing w:line="276" w:lineRule="auto"/>
                    <w:jc w:val="both"/>
                    <w:rPr>
                      <w:sz w:val="24"/>
                      <w:szCs w:val="24"/>
                    </w:rPr>
                  </w:pPr>
                  <w:r w:rsidRPr="00076400">
                    <w:rPr>
                      <w:sz w:val="24"/>
                      <w:szCs w:val="24"/>
                    </w:rPr>
                    <w:t>4.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14:paraId="18C64BB4" w14:textId="77777777" w:rsidR="00B7310C" w:rsidRPr="00076400" w:rsidRDefault="00B7310C" w:rsidP="001D7E39">
                  <w:pPr>
                    <w:widowControl w:val="0"/>
                    <w:spacing w:line="276" w:lineRule="auto"/>
                    <w:jc w:val="both"/>
                    <w:rPr>
                      <w:sz w:val="24"/>
                      <w:szCs w:val="24"/>
                    </w:rPr>
                  </w:pPr>
                  <w:r w:rsidRPr="00076400">
                    <w:rPr>
                      <w:sz w:val="24"/>
                      <w:szCs w:val="24"/>
                    </w:rPr>
                    <w:t xml:space="preserve">5. Които включват само принадлежности и съоръжения за дейността строителство, реконструкция и/или рехабилитация на нови и съществуващи улици и тротоари и съоръженията и принадлежностите към тях с изключение на </w:t>
                  </w:r>
                  <w:proofErr w:type="spellStart"/>
                  <w:r w:rsidRPr="00076400">
                    <w:rPr>
                      <w:sz w:val="24"/>
                      <w:szCs w:val="24"/>
                    </w:rPr>
                    <w:t>енергозахранващите</w:t>
                  </w:r>
                  <w:proofErr w:type="spellEnd"/>
                  <w:r w:rsidRPr="00076400">
                    <w:rPr>
                      <w:sz w:val="24"/>
                      <w:szCs w:val="24"/>
                    </w:rPr>
                    <w:t xml:space="preserve"> и осветителните съоръжения и тела. </w:t>
                  </w:r>
                </w:p>
                <w:p w14:paraId="0A52F024" w14:textId="77777777" w:rsidR="00B7310C" w:rsidRDefault="00B7310C" w:rsidP="001D7E39">
                  <w:pPr>
                    <w:widowControl w:val="0"/>
                    <w:spacing w:line="276" w:lineRule="auto"/>
                    <w:jc w:val="both"/>
                    <w:rPr>
                      <w:sz w:val="24"/>
                      <w:szCs w:val="24"/>
                    </w:rPr>
                  </w:pPr>
                  <w:r w:rsidRPr="00076400">
                    <w:rPr>
                      <w:sz w:val="24"/>
                      <w:szCs w:val="24"/>
                    </w:rPr>
                    <w:t>6. Които включват инвестиции, които не отговарят на европейското и национално законода</w:t>
                  </w:r>
                  <w:r w:rsidR="0058557A">
                    <w:rPr>
                      <w:sz w:val="24"/>
                      <w:szCs w:val="24"/>
                    </w:rPr>
                    <w:t>телство.</w:t>
                  </w:r>
                </w:p>
              </w:tc>
            </w:tr>
          </w:tbl>
          <w:p w14:paraId="076237F3" w14:textId="77777777" w:rsidR="007C5BF2" w:rsidRPr="008644D1" w:rsidRDefault="007C5BF2" w:rsidP="007C5BF2">
            <w:pPr>
              <w:keepNext/>
              <w:keepLines/>
              <w:spacing w:line="276" w:lineRule="auto"/>
              <w:outlineLvl w:val="0"/>
              <w:rPr>
                <w:b/>
                <w:bCs/>
                <w:sz w:val="24"/>
                <w:szCs w:val="24"/>
              </w:rPr>
            </w:pPr>
          </w:p>
        </w:tc>
      </w:tr>
    </w:tbl>
    <w:p w14:paraId="1F003F33" w14:textId="77777777" w:rsidR="00C1573A" w:rsidRDefault="00C1573A" w:rsidP="00E87852">
      <w:pPr>
        <w:keepNext/>
        <w:keepLines/>
        <w:spacing w:before="240" w:after="0" w:line="276" w:lineRule="auto"/>
        <w:outlineLvl w:val="0"/>
        <w:rPr>
          <w:rFonts w:ascii="Times New Roman" w:eastAsia="Times New Roman" w:hAnsi="Times New Roman" w:cs="Times New Roman"/>
          <w:b/>
          <w:bCs/>
          <w:sz w:val="24"/>
          <w:szCs w:val="24"/>
        </w:rPr>
      </w:pPr>
      <w:bookmarkStart w:id="16" w:name="_Toc521318804"/>
      <w:r w:rsidRPr="00C1573A">
        <w:rPr>
          <w:rFonts w:ascii="Times New Roman" w:eastAsia="Times New Roman" w:hAnsi="Times New Roman" w:cs="Times New Roman"/>
          <w:b/>
          <w:bCs/>
          <w:sz w:val="24"/>
          <w:szCs w:val="24"/>
        </w:rPr>
        <w:lastRenderedPageBreak/>
        <w:t>13.3. Недопустими дейности:</w:t>
      </w:r>
      <w:bookmarkEnd w:id="16"/>
    </w:p>
    <w:tbl>
      <w:tblPr>
        <w:tblStyle w:val="TableGrid"/>
        <w:tblW w:w="9810" w:type="dxa"/>
        <w:tblInd w:w="-275" w:type="dxa"/>
        <w:tblLook w:val="04A0" w:firstRow="1" w:lastRow="0" w:firstColumn="1" w:lastColumn="0" w:noHBand="0" w:noVBand="1"/>
      </w:tblPr>
      <w:tblGrid>
        <w:gridCol w:w="9831"/>
      </w:tblGrid>
      <w:tr w:rsidR="00C1573A" w14:paraId="10CE168B" w14:textId="77777777" w:rsidTr="00EB08BC">
        <w:tc>
          <w:tcPr>
            <w:tcW w:w="9810" w:type="dxa"/>
          </w:tcPr>
          <w:p w14:paraId="453620E9" w14:textId="2FC8FA2E" w:rsidR="006E7207" w:rsidRPr="006E7207" w:rsidRDefault="006E7207" w:rsidP="006E7207">
            <w:pPr>
              <w:spacing w:after="160" w:line="276" w:lineRule="auto"/>
              <w:jc w:val="both"/>
              <w:rPr>
                <w:rFonts w:eastAsiaTheme="minorHAnsi"/>
                <w:b/>
                <w:color w:val="000000"/>
                <w:sz w:val="24"/>
                <w:szCs w:val="24"/>
                <w:lang w:eastAsia="en-US"/>
              </w:rPr>
            </w:pPr>
            <w:r w:rsidRPr="006E7207">
              <w:rPr>
                <w:rFonts w:eastAsiaTheme="minorHAnsi"/>
                <w:b/>
                <w:color w:val="000000"/>
                <w:sz w:val="24"/>
                <w:szCs w:val="24"/>
                <w:lang w:eastAsia="en-US"/>
              </w:rPr>
              <w:t>БЕЗВЪЗМЕЗДНА ФИНАНСОВА ПОМОЩ НЕ СЕ ПРЕДОСТАВЯ:</w:t>
            </w:r>
          </w:p>
          <w:p w14:paraId="41124AD0" w14:textId="4C3277AC" w:rsidR="006E7207" w:rsidRPr="006E7207" w:rsidRDefault="006E7207" w:rsidP="006E7207">
            <w:pPr>
              <w:spacing w:after="160" w:line="276" w:lineRule="auto"/>
              <w:jc w:val="both"/>
              <w:rPr>
                <w:rFonts w:eastAsiaTheme="minorHAnsi"/>
                <w:color w:val="000000"/>
                <w:sz w:val="24"/>
                <w:szCs w:val="24"/>
                <w:lang w:eastAsia="en-US"/>
              </w:rPr>
            </w:pPr>
            <w:r w:rsidRPr="006E7207">
              <w:rPr>
                <w:rFonts w:eastAsiaTheme="minorHAnsi"/>
                <w:color w:val="000000"/>
                <w:sz w:val="24"/>
                <w:szCs w:val="24"/>
                <w:lang w:eastAsia="en-US"/>
              </w:rPr>
              <w:t>1. За дейности, допустими за подпомагане съобразно демаркационната линия с Оперативна програма „Региони в растеж“;</w:t>
            </w:r>
          </w:p>
          <w:p w14:paraId="75CCDEC8" w14:textId="77777777" w:rsidR="006E7207" w:rsidRPr="006E7207" w:rsidRDefault="006E7207" w:rsidP="006E7207">
            <w:pPr>
              <w:spacing w:after="200" w:line="276" w:lineRule="auto"/>
              <w:jc w:val="both"/>
              <w:rPr>
                <w:rFonts w:eastAsiaTheme="minorHAnsi"/>
                <w:color w:val="000000"/>
                <w:sz w:val="24"/>
                <w:szCs w:val="24"/>
                <w:lang w:eastAsia="en-US"/>
              </w:rPr>
            </w:pPr>
            <w:r w:rsidRPr="006E7207">
              <w:rPr>
                <w:rFonts w:eastAsiaTheme="minorHAnsi"/>
                <w:color w:val="000000"/>
                <w:sz w:val="24"/>
                <w:szCs w:val="24"/>
                <w:lang w:eastAsia="en-US"/>
              </w:rPr>
              <w:t xml:space="preserve">2. За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14:paraId="4F8B9AF6" w14:textId="77777777" w:rsidR="006E7207" w:rsidRPr="006E7207" w:rsidRDefault="006E7207" w:rsidP="006E7207">
            <w:pPr>
              <w:widowControl w:val="0"/>
              <w:spacing w:before="240" w:after="160" w:line="276" w:lineRule="auto"/>
              <w:jc w:val="both"/>
              <w:rPr>
                <w:rFonts w:eastAsiaTheme="minorHAnsi"/>
                <w:sz w:val="24"/>
                <w:szCs w:val="24"/>
                <w:lang w:eastAsia="en-US"/>
              </w:rPr>
            </w:pPr>
            <w:r w:rsidRPr="006E7207">
              <w:rPr>
                <w:rFonts w:eastAsiaTheme="minorHAnsi"/>
                <w:color w:val="000000"/>
                <w:sz w:val="24"/>
                <w:szCs w:val="24"/>
                <w:lang w:eastAsia="en-US"/>
              </w:rPr>
              <w:t xml:space="preserve">3. За проекти, за които </w:t>
            </w:r>
            <w:r w:rsidRPr="006E7207">
              <w:rPr>
                <w:rFonts w:eastAsiaTheme="minorHAnsi"/>
                <w:sz w:val="24"/>
                <w:szCs w:val="24"/>
                <w:lang w:eastAsia="en-US"/>
              </w:rPr>
              <w:t xml:space="preserve">има постановен административен акт по реда на Закона за опазване на околната среда и/или по чл. 31 от Закона за биологичното разнообразие за </w:t>
            </w:r>
            <w:proofErr w:type="spellStart"/>
            <w:r w:rsidRPr="006E7207">
              <w:rPr>
                <w:rFonts w:eastAsiaTheme="minorHAnsi"/>
                <w:sz w:val="24"/>
                <w:szCs w:val="24"/>
                <w:lang w:eastAsia="en-US"/>
              </w:rPr>
              <w:t>неодобряване</w:t>
            </w:r>
            <w:proofErr w:type="spellEnd"/>
            <w:r w:rsidRPr="006E7207">
              <w:rPr>
                <w:rFonts w:eastAsiaTheme="minorHAnsi"/>
                <w:sz w:val="24"/>
                <w:szCs w:val="24"/>
                <w:lang w:eastAsia="en-US"/>
              </w:rPr>
              <w:t xml:space="preserve"> осъществяването/</w:t>
            </w:r>
            <w:proofErr w:type="spellStart"/>
            <w:r w:rsidRPr="006E7207">
              <w:rPr>
                <w:rFonts w:eastAsiaTheme="minorHAnsi"/>
                <w:sz w:val="24"/>
                <w:szCs w:val="24"/>
                <w:lang w:eastAsia="en-US"/>
              </w:rPr>
              <w:t>несъгласуване</w:t>
            </w:r>
            <w:proofErr w:type="spellEnd"/>
            <w:r w:rsidRPr="006E7207">
              <w:rPr>
                <w:rFonts w:eastAsiaTheme="minorHAnsi"/>
                <w:sz w:val="24"/>
                <w:szCs w:val="24"/>
                <w:lang w:eastAsia="en-US"/>
              </w:rPr>
              <w:t xml:space="preserve">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14:paraId="39C4B665" w14:textId="77777777" w:rsidR="006E7207" w:rsidRPr="006E7207" w:rsidRDefault="006E7207" w:rsidP="006E7207">
            <w:pPr>
              <w:widowControl w:val="0"/>
              <w:spacing w:before="240" w:after="160" w:line="276" w:lineRule="auto"/>
              <w:jc w:val="both"/>
              <w:rPr>
                <w:rFonts w:eastAsiaTheme="minorHAnsi"/>
                <w:sz w:val="24"/>
                <w:szCs w:val="24"/>
                <w:lang w:eastAsia="en-US"/>
              </w:rPr>
            </w:pPr>
            <w:r w:rsidRPr="006E7207">
              <w:rPr>
                <w:rFonts w:eastAsiaTheme="minorHAnsi"/>
                <w:sz w:val="24"/>
                <w:szCs w:val="24"/>
                <w:lang w:eastAsia="en-US"/>
              </w:rPr>
              <w:t>4. За проекти,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14:paraId="4A96112A" w14:textId="77777777" w:rsidR="006E7207" w:rsidRPr="006E7207" w:rsidRDefault="006E7207" w:rsidP="006E7207">
            <w:pPr>
              <w:widowControl w:val="0"/>
              <w:spacing w:before="240" w:after="160" w:line="276" w:lineRule="auto"/>
              <w:jc w:val="both"/>
              <w:rPr>
                <w:rFonts w:eastAsiaTheme="minorHAnsi"/>
                <w:sz w:val="24"/>
                <w:szCs w:val="24"/>
                <w:lang w:eastAsia="en-US"/>
              </w:rPr>
            </w:pPr>
            <w:r w:rsidRPr="006E7207">
              <w:rPr>
                <w:rFonts w:eastAsiaTheme="minorHAnsi"/>
                <w:sz w:val="24"/>
                <w:szCs w:val="24"/>
                <w:lang w:eastAsia="en-US"/>
              </w:rPr>
              <w:t>5. За проекти,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14:paraId="7A1D553E" w14:textId="77777777" w:rsidR="006E7207" w:rsidRPr="006E7207" w:rsidRDefault="006E7207" w:rsidP="006E7207">
            <w:pPr>
              <w:widowControl w:val="0"/>
              <w:spacing w:before="240" w:after="160" w:line="276" w:lineRule="auto"/>
              <w:jc w:val="both"/>
              <w:rPr>
                <w:rFonts w:eastAsiaTheme="minorHAnsi"/>
                <w:sz w:val="24"/>
                <w:szCs w:val="24"/>
                <w:lang w:eastAsia="en-US"/>
              </w:rPr>
            </w:pPr>
            <w:r w:rsidRPr="006E7207">
              <w:rPr>
                <w:rFonts w:eastAsiaTheme="minorHAnsi"/>
                <w:sz w:val="24"/>
                <w:szCs w:val="24"/>
                <w:lang w:eastAsia="en-US"/>
              </w:rPr>
              <w:lastRenderedPageBreak/>
              <w:t>6. За проекти,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14:paraId="1025469F" w14:textId="2CF167C5" w:rsidR="00B64633" w:rsidRPr="006E7207" w:rsidRDefault="006E7207" w:rsidP="006E7207">
            <w:pPr>
              <w:widowControl w:val="0"/>
              <w:spacing w:before="240" w:after="160" w:line="276" w:lineRule="auto"/>
              <w:jc w:val="both"/>
              <w:rPr>
                <w:rFonts w:eastAsiaTheme="minorHAnsi"/>
                <w:sz w:val="24"/>
                <w:szCs w:val="24"/>
                <w:lang w:eastAsia="en-US"/>
              </w:rPr>
            </w:pPr>
            <w:r w:rsidRPr="006E7207">
              <w:rPr>
                <w:rFonts w:eastAsiaTheme="minorHAnsi"/>
                <w:sz w:val="24"/>
                <w:szCs w:val="24"/>
                <w:lang w:eastAsia="en-US"/>
              </w:rPr>
              <w:t>7. За проекти, които включват инвестиции, които не отговарят на европейското и национално законодателство.</w:t>
            </w:r>
          </w:p>
          <w:tbl>
            <w:tblPr>
              <w:tblStyle w:val="TableGrid"/>
              <w:tblW w:w="9605" w:type="dxa"/>
              <w:shd w:val="clear" w:color="auto" w:fill="DEEAF6" w:themeFill="accent1" w:themeFillTint="33"/>
              <w:tblLook w:val="04A0" w:firstRow="1" w:lastRow="0" w:firstColumn="1" w:lastColumn="0" w:noHBand="0" w:noVBand="1"/>
            </w:tblPr>
            <w:tblGrid>
              <w:gridCol w:w="9605"/>
            </w:tblGrid>
            <w:tr w:rsidR="006E7207" w:rsidRPr="006E7207" w14:paraId="0203869C" w14:textId="77777777" w:rsidTr="00EB08BC">
              <w:tc>
                <w:tcPr>
                  <w:tcW w:w="9605" w:type="dxa"/>
                  <w:shd w:val="clear" w:color="auto" w:fill="DEEAF6" w:themeFill="accent1" w:themeFillTint="33"/>
                </w:tcPr>
                <w:p w14:paraId="1AA67DB4" w14:textId="77777777" w:rsidR="006E7207" w:rsidRDefault="006E7207" w:rsidP="006E7207">
                  <w:pPr>
                    <w:spacing w:line="276" w:lineRule="auto"/>
                    <w:jc w:val="both"/>
                    <w:rPr>
                      <w:rFonts w:eastAsia="Calibri"/>
                      <w:sz w:val="24"/>
                      <w:szCs w:val="24"/>
                      <w:lang w:eastAsia="en-US"/>
                    </w:rPr>
                  </w:pPr>
                  <w:r w:rsidRPr="006E7207">
                    <w:rPr>
                      <w:rFonts w:eastAsia="Calibri"/>
                      <w:sz w:val="24"/>
                      <w:szCs w:val="24"/>
                      <w:lang w:eastAsia="en-US"/>
                    </w:rPr>
                    <w:t xml:space="preserve">Безвъзмездната финансова помощ не се предоставя за дейности, които вече са финансирани със средства от ЕСИФ или чрез други инструменти на Европейския съюз в съответствие с </w:t>
                  </w:r>
                  <w:hyperlink r:id="rId10" w:history="1">
                    <w:r w:rsidRPr="006E7207">
                      <w:rPr>
                        <w:rFonts w:eastAsia="Calibri"/>
                        <w:color w:val="000000"/>
                        <w:sz w:val="24"/>
                        <w:szCs w:val="24"/>
                        <w:lang w:eastAsia="en-US"/>
                      </w:rPr>
                      <w:t>чл. 65, параграф 11 от Регламент (ЕС) № 1303/2013</w:t>
                    </w:r>
                  </w:hyperlink>
                  <w:r w:rsidRPr="006E7207">
                    <w:rPr>
                      <w:rFonts w:eastAsia="Calibri"/>
                      <w:sz w:val="24"/>
                      <w:szCs w:val="24"/>
                      <w:lang w:eastAsia="en-US"/>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1" w:history="1">
                    <w:r w:rsidRPr="006E7207">
                      <w:rPr>
                        <w:rFonts w:eastAsia="Calibri"/>
                        <w:color w:val="000000"/>
                        <w:sz w:val="24"/>
                        <w:szCs w:val="24"/>
                        <w:lang w:eastAsia="en-US"/>
                      </w:rPr>
                      <w:t>Регламент (ЕО) № 1083/2006 на Съвета</w:t>
                    </w:r>
                  </w:hyperlink>
                  <w:r w:rsidRPr="006E7207">
                    <w:rPr>
                      <w:rFonts w:eastAsia="Calibri"/>
                      <w:sz w:val="24"/>
                      <w:szCs w:val="24"/>
                      <w:lang w:eastAsia="en-US"/>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p w14:paraId="63C2B879" w14:textId="77777777" w:rsidR="00B64633" w:rsidRDefault="00B64633" w:rsidP="006E7207">
                  <w:pPr>
                    <w:spacing w:line="276" w:lineRule="auto"/>
                    <w:jc w:val="both"/>
                    <w:rPr>
                      <w:rFonts w:eastAsia="Calibri"/>
                      <w:b/>
                      <w:bCs/>
                      <w:color w:val="000000"/>
                      <w:sz w:val="24"/>
                      <w:szCs w:val="24"/>
                    </w:rPr>
                  </w:pPr>
                </w:p>
                <w:p w14:paraId="31AAD6E9" w14:textId="27962279" w:rsidR="00B64633" w:rsidRPr="00B64633" w:rsidRDefault="00B64633" w:rsidP="006E7207">
                  <w:pPr>
                    <w:spacing w:line="276" w:lineRule="auto"/>
                    <w:jc w:val="both"/>
                    <w:rPr>
                      <w:rFonts w:eastAsia="Calibri"/>
                      <w:b/>
                      <w:bCs/>
                      <w:color w:val="000000"/>
                      <w:sz w:val="24"/>
                      <w:szCs w:val="24"/>
                    </w:rPr>
                  </w:pPr>
                  <w:r w:rsidRPr="00B64633">
                    <w:rPr>
                      <w:rFonts w:eastAsia="Calibri"/>
                      <w:b/>
                      <w:bCs/>
                      <w:color w:val="000000"/>
                      <w:sz w:val="24"/>
                      <w:szCs w:val="24"/>
                    </w:rPr>
                    <w:t>ВАЖНО:</w:t>
                  </w:r>
                  <w:r>
                    <w:rPr>
                      <w:rFonts w:eastAsia="Calibri"/>
                      <w:b/>
                      <w:bCs/>
                      <w:color w:val="000000"/>
                      <w:sz w:val="24"/>
                      <w:szCs w:val="24"/>
                    </w:rPr>
                    <w:t xml:space="preserve"> </w:t>
                  </w:r>
                  <w:r>
                    <w:rPr>
                      <w:color w:val="000000"/>
                      <w:sz w:val="24"/>
                      <w:szCs w:val="24"/>
                    </w:rPr>
                    <w:t>Н</w:t>
                  </w:r>
                  <w:r w:rsidRPr="00B64633">
                    <w:rPr>
                      <w:color w:val="000000"/>
                      <w:sz w:val="24"/>
                      <w:szCs w:val="24"/>
                    </w:rPr>
                    <w:t>е са допустими като самостоятелен проект дейности по разрушаване на сгради или закупуване на земя</w:t>
                  </w:r>
                  <w:r>
                    <w:rPr>
                      <w:color w:val="000000"/>
                      <w:sz w:val="24"/>
                      <w:szCs w:val="24"/>
                    </w:rPr>
                    <w:t>.</w:t>
                  </w:r>
                </w:p>
              </w:tc>
            </w:tr>
          </w:tbl>
          <w:p w14:paraId="52F15EC9" w14:textId="77777777" w:rsidR="00C1573A" w:rsidRDefault="00C1573A" w:rsidP="00C1573A">
            <w:pPr>
              <w:keepNext/>
              <w:keepLines/>
              <w:spacing w:line="276" w:lineRule="auto"/>
              <w:jc w:val="both"/>
              <w:outlineLvl w:val="0"/>
              <w:rPr>
                <w:bCs/>
                <w:sz w:val="24"/>
                <w:szCs w:val="24"/>
              </w:rPr>
            </w:pPr>
          </w:p>
        </w:tc>
      </w:tr>
    </w:tbl>
    <w:p w14:paraId="360F49BF" w14:textId="77777777" w:rsidR="008C47F2" w:rsidRDefault="008C47F2" w:rsidP="00E87852">
      <w:pPr>
        <w:keepNext/>
        <w:keepLines/>
        <w:spacing w:before="240" w:after="0" w:line="276" w:lineRule="auto"/>
        <w:outlineLvl w:val="0"/>
        <w:rPr>
          <w:rFonts w:ascii="Times New Roman" w:eastAsia="Times New Roman" w:hAnsi="Times New Roman" w:cs="Times New Roman"/>
          <w:b/>
          <w:bCs/>
          <w:sz w:val="24"/>
          <w:szCs w:val="24"/>
        </w:rPr>
      </w:pPr>
      <w:bookmarkStart w:id="17" w:name="_Toc521318805"/>
      <w:r w:rsidRPr="008C47F2">
        <w:rPr>
          <w:rFonts w:ascii="Times New Roman" w:eastAsia="Times New Roman" w:hAnsi="Times New Roman" w:cs="Times New Roman"/>
          <w:b/>
          <w:bCs/>
          <w:sz w:val="24"/>
          <w:szCs w:val="24"/>
        </w:rPr>
        <w:lastRenderedPageBreak/>
        <w:t>14. КАТЕГОРИИ РАЗХОДИ, ДОПУСТИМИ ЗА ФИНАНСИРАНЕ:</w:t>
      </w:r>
      <w:bookmarkEnd w:id="17"/>
    </w:p>
    <w:p w14:paraId="038CEF65" w14:textId="77777777" w:rsidR="00622EF8" w:rsidRPr="008C47F2" w:rsidRDefault="00622EF8" w:rsidP="00FD00B3">
      <w:pPr>
        <w:keepNext/>
        <w:keepLines/>
        <w:spacing w:after="0" w:line="276"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14.1. </w:t>
      </w:r>
      <w:r w:rsidRPr="00622EF8">
        <w:rPr>
          <w:rFonts w:ascii="Times New Roman" w:eastAsia="Times New Roman" w:hAnsi="Times New Roman" w:cs="Times New Roman"/>
          <w:b/>
          <w:bCs/>
          <w:sz w:val="24"/>
          <w:szCs w:val="24"/>
        </w:rPr>
        <w:t>Допустими разходи:</w:t>
      </w:r>
    </w:p>
    <w:tbl>
      <w:tblPr>
        <w:tblStyle w:val="TableGrid"/>
        <w:tblW w:w="9810" w:type="dxa"/>
        <w:tblInd w:w="-275" w:type="dxa"/>
        <w:tblLook w:val="04A0" w:firstRow="1" w:lastRow="0" w:firstColumn="1" w:lastColumn="0" w:noHBand="0" w:noVBand="1"/>
      </w:tblPr>
      <w:tblGrid>
        <w:gridCol w:w="9810"/>
      </w:tblGrid>
      <w:tr w:rsidR="00D630C3" w14:paraId="0640DA25" w14:textId="77777777" w:rsidTr="00EB08BC">
        <w:tc>
          <w:tcPr>
            <w:tcW w:w="9810" w:type="dxa"/>
          </w:tcPr>
          <w:p w14:paraId="50C8A259" w14:textId="77777777" w:rsidR="004A2D36" w:rsidRPr="001D4ECD" w:rsidRDefault="004A2D36" w:rsidP="001D4ECD">
            <w:pPr>
              <w:spacing w:line="276" w:lineRule="auto"/>
              <w:jc w:val="both"/>
              <w:rPr>
                <w:rFonts w:eastAsia="Calibri"/>
                <w:sz w:val="24"/>
                <w:szCs w:val="24"/>
              </w:rPr>
            </w:pPr>
            <w:r w:rsidRPr="004A2D36">
              <w:rPr>
                <w:rFonts w:eastAsia="Calibri"/>
                <w:b/>
                <w:sz w:val="24"/>
                <w:szCs w:val="24"/>
                <w:lang w:val="en-US"/>
              </w:rPr>
              <w:t xml:space="preserve">I. </w:t>
            </w:r>
            <w:r w:rsidR="00E24FB6">
              <w:rPr>
                <w:rFonts w:eastAsia="Calibri"/>
                <w:b/>
                <w:sz w:val="24"/>
                <w:szCs w:val="24"/>
              </w:rPr>
              <w:t>Допустимите за подпомагане разходи се свеждат до</w:t>
            </w:r>
            <w:r w:rsidRPr="004A2D36">
              <w:rPr>
                <w:rFonts w:eastAsia="Calibri"/>
                <w:b/>
                <w:sz w:val="24"/>
                <w:szCs w:val="24"/>
              </w:rPr>
              <w:t>:</w:t>
            </w:r>
          </w:p>
          <w:p w14:paraId="3C091410" w14:textId="77777777" w:rsidR="004A2D36" w:rsidRDefault="00E24FB6" w:rsidP="006A00FD">
            <w:pPr>
              <w:widowControl w:val="0"/>
              <w:autoSpaceDE w:val="0"/>
              <w:autoSpaceDN w:val="0"/>
              <w:adjustRightInd w:val="0"/>
              <w:spacing w:line="276" w:lineRule="auto"/>
              <w:jc w:val="both"/>
              <w:rPr>
                <w:rFonts w:eastAsia="Calibri"/>
                <w:b/>
                <w:sz w:val="24"/>
                <w:szCs w:val="24"/>
              </w:rPr>
            </w:pPr>
            <w:r>
              <w:rPr>
                <w:rFonts w:eastAsia="Calibri"/>
                <w:b/>
                <w:sz w:val="24"/>
                <w:szCs w:val="24"/>
              </w:rPr>
              <w:t xml:space="preserve">1. </w:t>
            </w:r>
            <w:r w:rsidRPr="00E24FB6">
              <w:rPr>
                <w:rFonts w:eastAsia="Calibri"/>
                <w:b/>
                <w:sz w:val="24"/>
                <w:szCs w:val="24"/>
              </w:rPr>
              <w:t>Изграждането, включително отпускането на лизинг, или подобренията на недвижимо имущество</w:t>
            </w:r>
            <w:r>
              <w:rPr>
                <w:rFonts w:eastAsia="Calibri"/>
                <w:b/>
                <w:sz w:val="24"/>
                <w:szCs w:val="24"/>
              </w:rPr>
              <w:t>, включващи:</w:t>
            </w:r>
          </w:p>
          <w:p w14:paraId="43537A96" w14:textId="77777777" w:rsidR="00E24FB6" w:rsidRPr="00E24FB6" w:rsidRDefault="00E24FB6" w:rsidP="0013347E">
            <w:pPr>
              <w:pStyle w:val="ListParagraph"/>
              <w:widowControl w:val="0"/>
              <w:numPr>
                <w:ilvl w:val="1"/>
                <w:numId w:val="9"/>
              </w:numPr>
              <w:autoSpaceDE w:val="0"/>
              <w:autoSpaceDN w:val="0"/>
              <w:adjustRightInd w:val="0"/>
              <w:spacing w:after="200" w:line="276" w:lineRule="auto"/>
              <w:jc w:val="both"/>
              <w:rPr>
                <w:rFonts w:eastAsia="Calibri"/>
                <w:sz w:val="24"/>
                <w:szCs w:val="24"/>
              </w:rPr>
            </w:pPr>
            <w:r w:rsidRPr="00E24FB6">
              <w:rPr>
                <w:rFonts w:eastAsia="Calibri"/>
                <w:sz w:val="24"/>
                <w:szCs w:val="24"/>
              </w:rPr>
              <w:t xml:space="preserve">Разходи за строителство, реконструкция, рехабилитация, изграждане, обновяване, ремонт и/или реставрация на сгради и/или помещения и/или друга недвижима собственост съгласно допустимите за подпомагане дейности по настоящите </w:t>
            </w:r>
            <w:r w:rsidR="00C105E2">
              <w:rPr>
                <w:rFonts w:eastAsia="Calibri"/>
                <w:sz w:val="24"/>
                <w:szCs w:val="24"/>
              </w:rPr>
              <w:t>Условия</w:t>
            </w:r>
            <w:r w:rsidRPr="00E24FB6">
              <w:rPr>
                <w:rFonts w:eastAsia="Calibri"/>
                <w:sz w:val="24"/>
                <w:szCs w:val="24"/>
              </w:rPr>
              <w:t xml:space="preserve"> за кандидатстване, които са:</w:t>
            </w:r>
          </w:p>
          <w:p w14:paraId="74929EFC" w14:textId="77777777" w:rsidR="00E24FB6" w:rsidRDefault="00E24FB6" w:rsidP="006A00FD">
            <w:pPr>
              <w:pStyle w:val="ListParagraph"/>
              <w:widowControl w:val="0"/>
              <w:numPr>
                <w:ilvl w:val="0"/>
                <w:numId w:val="10"/>
              </w:numPr>
              <w:autoSpaceDE w:val="0"/>
              <w:autoSpaceDN w:val="0"/>
              <w:adjustRightInd w:val="0"/>
              <w:spacing w:line="276" w:lineRule="auto"/>
              <w:ind w:left="1276"/>
              <w:jc w:val="both"/>
              <w:rPr>
                <w:rFonts w:eastAsia="Calibri"/>
                <w:sz w:val="24"/>
                <w:szCs w:val="24"/>
              </w:rPr>
            </w:pPr>
            <w:r w:rsidRPr="00E24FB6">
              <w:rPr>
                <w:rFonts w:eastAsia="Calibri"/>
                <w:sz w:val="24"/>
                <w:szCs w:val="24"/>
              </w:rPr>
              <w:t>разходи, свързани с прякото изпълнение на строително-монтажните работи;</w:t>
            </w:r>
          </w:p>
          <w:p w14:paraId="37EA293A" w14:textId="77777777" w:rsidR="00E24FB6" w:rsidRDefault="005B0FAB" w:rsidP="006A00FD">
            <w:pPr>
              <w:widowControl w:val="0"/>
              <w:autoSpaceDE w:val="0"/>
              <w:autoSpaceDN w:val="0"/>
              <w:adjustRightInd w:val="0"/>
              <w:spacing w:line="276" w:lineRule="auto"/>
              <w:jc w:val="both"/>
              <w:rPr>
                <w:b/>
                <w:sz w:val="24"/>
                <w:szCs w:val="24"/>
              </w:rPr>
            </w:pPr>
            <w:r w:rsidRPr="005B0FAB">
              <w:rPr>
                <w:b/>
                <w:sz w:val="24"/>
                <w:szCs w:val="24"/>
              </w:rPr>
              <w:t xml:space="preserve">2. </w:t>
            </w:r>
            <w:r w:rsidR="00E24FB6" w:rsidRPr="005B0FAB">
              <w:rPr>
                <w:b/>
                <w:sz w:val="24"/>
                <w:szCs w:val="24"/>
              </w:rPr>
              <w:t>Закупуването или вземането на лизинг на нови машини и оборудване, обзавежд</w:t>
            </w:r>
            <w:r>
              <w:rPr>
                <w:b/>
                <w:sz w:val="24"/>
                <w:szCs w:val="24"/>
              </w:rPr>
              <w:t>ане до пазарната цена на актива, включващи:</w:t>
            </w:r>
          </w:p>
          <w:p w14:paraId="2D3C5D54" w14:textId="77777777" w:rsidR="005B0FAB" w:rsidRDefault="005B0FAB" w:rsidP="006A00FD">
            <w:pPr>
              <w:widowControl w:val="0"/>
              <w:autoSpaceDE w:val="0"/>
              <w:autoSpaceDN w:val="0"/>
              <w:adjustRightInd w:val="0"/>
              <w:spacing w:line="276" w:lineRule="auto"/>
              <w:ind w:left="709"/>
              <w:jc w:val="both"/>
              <w:rPr>
                <w:rFonts w:eastAsia="Calibri"/>
                <w:sz w:val="24"/>
                <w:szCs w:val="24"/>
                <w:lang w:eastAsia="en-US"/>
              </w:rPr>
            </w:pPr>
            <w:r w:rsidRPr="005B0FAB">
              <w:rPr>
                <w:sz w:val="24"/>
                <w:szCs w:val="24"/>
              </w:rPr>
              <w:t xml:space="preserve">2.1. </w:t>
            </w:r>
            <w:r>
              <w:rPr>
                <w:sz w:val="24"/>
                <w:szCs w:val="24"/>
              </w:rPr>
              <w:t xml:space="preserve">Разходи за </w:t>
            </w:r>
            <w:r>
              <w:rPr>
                <w:rFonts w:eastAsia="Calibri"/>
                <w:sz w:val="24"/>
                <w:szCs w:val="24"/>
                <w:lang w:eastAsia="en-US"/>
              </w:rPr>
              <w:t>з</w:t>
            </w:r>
            <w:r w:rsidRPr="005B0FAB">
              <w:rPr>
                <w:rFonts w:eastAsia="Calibri"/>
                <w:sz w:val="24"/>
                <w:szCs w:val="24"/>
                <w:lang w:eastAsia="en-US"/>
              </w:rPr>
              <w:t xml:space="preserve">акупуване на оборудване и обзавеждане до пазарната им стойност, включително чрез финансов лизинг, съгласно допустимите за подпомагане дейности по настоящите </w:t>
            </w:r>
            <w:r w:rsidR="00C105E2">
              <w:rPr>
                <w:rFonts w:eastAsia="Calibri"/>
                <w:sz w:val="24"/>
                <w:szCs w:val="24"/>
                <w:lang w:eastAsia="en-US"/>
              </w:rPr>
              <w:t>Условия</w:t>
            </w:r>
            <w:r w:rsidRPr="005B0FAB">
              <w:rPr>
                <w:rFonts w:eastAsia="Calibri"/>
                <w:sz w:val="24"/>
                <w:szCs w:val="24"/>
                <w:lang w:eastAsia="en-US"/>
              </w:rPr>
              <w:t xml:space="preserve"> за кандидатстване;</w:t>
            </w:r>
          </w:p>
          <w:p w14:paraId="7FD52F63" w14:textId="77777777" w:rsidR="005B0FAB" w:rsidRPr="005B0FAB" w:rsidRDefault="005B0FAB" w:rsidP="006A00FD">
            <w:pPr>
              <w:widowControl w:val="0"/>
              <w:autoSpaceDE w:val="0"/>
              <w:autoSpaceDN w:val="0"/>
              <w:adjustRightInd w:val="0"/>
              <w:spacing w:line="276" w:lineRule="auto"/>
              <w:jc w:val="both"/>
              <w:rPr>
                <w:rFonts w:eastAsia="Calibri"/>
                <w:b/>
                <w:sz w:val="22"/>
                <w:szCs w:val="22"/>
                <w:lang w:eastAsia="en-US"/>
              </w:rPr>
            </w:pPr>
            <w:r w:rsidRPr="005B0FAB">
              <w:rPr>
                <w:b/>
                <w:sz w:val="24"/>
                <w:szCs w:val="24"/>
                <w:lang w:eastAsia="en-US"/>
              </w:rPr>
              <w:t xml:space="preserve">3. Нематериални инвестиции: придобиването или развитието на компютърен софтуер и придобиването на патенти, лицензи, </w:t>
            </w:r>
            <w:r>
              <w:rPr>
                <w:b/>
                <w:sz w:val="24"/>
                <w:szCs w:val="24"/>
                <w:lang w:eastAsia="en-US"/>
              </w:rPr>
              <w:t>авторски права, търговски марки, включващи:</w:t>
            </w:r>
          </w:p>
          <w:p w14:paraId="3087DAEF" w14:textId="77777777" w:rsidR="00D7775D" w:rsidRPr="006A00FD" w:rsidRDefault="005B0FAB" w:rsidP="006A00FD">
            <w:pPr>
              <w:pStyle w:val="ListParagraph"/>
              <w:widowControl w:val="0"/>
              <w:autoSpaceDE w:val="0"/>
              <w:autoSpaceDN w:val="0"/>
              <w:adjustRightInd w:val="0"/>
              <w:spacing w:after="200" w:line="276" w:lineRule="auto"/>
              <w:jc w:val="both"/>
              <w:rPr>
                <w:rFonts w:eastAsia="Calibri"/>
                <w:sz w:val="24"/>
                <w:szCs w:val="24"/>
                <w:lang w:eastAsia="en-US"/>
              </w:rPr>
            </w:pPr>
            <w:r w:rsidRPr="00D7775D">
              <w:rPr>
                <w:rFonts w:eastAsia="Calibri"/>
                <w:sz w:val="24"/>
                <w:szCs w:val="24"/>
                <w:lang w:eastAsia="en-US"/>
              </w:rPr>
              <w:t xml:space="preserve">3.1. Разходи за придобиване на компютърен софтуер, патентни и авторски права, </w:t>
            </w:r>
            <w:r w:rsidRPr="00D7775D">
              <w:rPr>
                <w:rFonts w:eastAsia="Calibri"/>
                <w:sz w:val="24"/>
                <w:szCs w:val="24"/>
                <w:lang w:eastAsia="en-US"/>
              </w:rPr>
              <w:lastRenderedPageBreak/>
              <w:t xml:space="preserve">лицензи, регистрация на търговски </w:t>
            </w:r>
            <w:r w:rsidR="00D7775D">
              <w:rPr>
                <w:rFonts w:eastAsia="Calibri"/>
                <w:sz w:val="24"/>
                <w:szCs w:val="24"/>
                <w:lang w:eastAsia="en-US"/>
              </w:rPr>
              <w:t xml:space="preserve">марки, до пазарната им стойност, </w:t>
            </w:r>
            <w:r w:rsidR="00D7775D" w:rsidRPr="00D7775D">
              <w:rPr>
                <w:rFonts w:eastAsia="Calibri"/>
                <w:sz w:val="24"/>
                <w:szCs w:val="24"/>
                <w:lang w:eastAsia="en-US"/>
              </w:rPr>
              <w:t xml:space="preserve">съгласно допустимите за подпомагане дейности по настоящите </w:t>
            </w:r>
            <w:r w:rsidR="00C105E2">
              <w:rPr>
                <w:rFonts w:eastAsia="Calibri"/>
                <w:sz w:val="24"/>
                <w:szCs w:val="24"/>
                <w:lang w:eastAsia="en-US"/>
              </w:rPr>
              <w:t>Условия</w:t>
            </w:r>
            <w:r w:rsidR="00D7775D" w:rsidRPr="00D7775D">
              <w:rPr>
                <w:rFonts w:eastAsia="Calibri"/>
                <w:sz w:val="24"/>
                <w:szCs w:val="24"/>
                <w:lang w:eastAsia="en-US"/>
              </w:rPr>
              <w:t xml:space="preserve"> за кандидатстване;</w:t>
            </w:r>
          </w:p>
          <w:p w14:paraId="66E6C0F0" w14:textId="77777777" w:rsidR="00D7775D" w:rsidRPr="00D7775D" w:rsidRDefault="00D7775D" w:rsidP="00D7775D">
            <w:pPr>
              <w:pStyle w:val="ListParagraph"/>
              <w:widowControl w:val="0"/>
              <w:autoSpaceDE w:val="0"/>
              <w:autoSpaceDN w:val="0"/>
              <w:adjustRightInd w:val="0"/>
              <w:spacing w:before="240" w:after="200" w:line="276" w:lineRule="auto"/>
              <w:ind w:left="0"/>
              <w:jc w:val="both"/>
              <w:rPr>
                <w:b/>
                <w:sz w:val="24"/>
                <w:szCs w:val="24"/>
              </w:rPr>
            </w:pPr>
            <w:r w:rsidRPr="00D7775D">
              <w:rPr>
                <w:b/>
                <w:sz w:val="24"/>
                <w:szCs w:val="24"/>
              </w:rPr>
              <w:t>4. 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 включващи:</w:t>
            </w:r>
          </w:p>
          <w:p w14:paraId="3D84A748" w14:textId="77777777" w:rsidR="00D7775D" w:rsidRDefault="00D7775D" w:rsidP="00D7775D">
            <w:pPr>
              <w:pStyle w:val="ListParagraph"/>
              <w:widowControl w:val="0"/>
              <w:autoSpaceDE w:val="0"/>
              <w:autoSpaceDN w:val="0"/>
              <w:adjustRightInd w:val="0"/>
              <w:spacing w:before="240" w:after="200" w:line="276" w:lineRule="auto"/>
              <w:ind w:left="0"/>
              <w:jc w:val="both"/>
              <w:rPr>
                <w:sz w:val="24"/>
                <w:szCs w:val="24"/>
              </w:rPr>
            </w:pPr>
            <w:r>
              <w:rPr>
                <w:sz w:val="24"/>
                <w:szCs w:val="24"/>
              </w:rPr>
              <w:t xml:space="preserve">4.1. Общи разходи </w:t>
            </w:r>
            <w:r w:rsidRPr="00D7775D">
              <w:rPr>
                <w:sz w:val="24"/>
                <w:szCs w:val="24"/>
              </w:rPr>
              <w:t xml:space="preserve">свързани с проекта, в това число разходи за хонорари за архитекти, инженери и консултанти, консултации за икономическа и екологична устойчивост на проекта, енергийно обследване, извършени както в процеса на подготовка на проекта преди подаване на проектното предложение, така и по време на неговото изпълнение, които не могат да надхвърлят </w:t>
            </w:r>
            <w:r>
              <w:rPr>
                <w:sz w:val="24"/>
                <w:szCs w:val="24"/>
              </w:rPr>
              <w:t>12</w:t>
            </w:r>
            <w:r w:rsidRPr="00D7775D">
              <w:rPr>
                <w:sz w:val="24"/>
                <w:szCs w:val="24"/>
              </w:rPr>
              <w:t xml:space="preserve"> на сто от общия размер на допустимите разходи по проект, включени в т. </w:t>
            </w:r>
            <w:r w:rsidR="00562F23">
              <w:rPr>
                <w:sz w:val="24"/>
                <w:szCs w:val="24"/>
                <w:lang w:val="en-US"/>
              </w:rPr>
              <w:t xml:space="preserve">II, </w:t>
            </w:r>
            <w:r w:rsidRPr="00D7775D">
              <w:rPr>
                <w:sz w:val="24"/>
                <w:szCs w:val="24"/>
              </w:rPr>
              <w:t>1</w:t>
            </w:r>
            <w:r w:rsidR="0025428D">
              <w:rPr>
                <w:sz w:val="24"/>
                <w:szCs w:val="24"/>
              </w:rPr>
              <w:t>.1</w:t>
            </w:r>
            <w:r w:rsidRPr="00D7775D">
              <w:rPr>
                <w:sz w:val="24"/>
                <w:szCs w:val="24"/>
              </w:rPr>
              <w:t>, буква „а”, т. 2</w:t>
            </w:r>
            <w:r w:rsidR="0025428D">
              <w:rPr>
                <w:sz w:val="24"/>
                <w:szCs w:val="24"/>
              </w:rPr>
              <w:t>.1</w:t>
            </w:r>
            <w:r w:rsidRPr="00D7775D">
              <w:rPr>
                <w:sz w:val="24"/>
                <w:szCs w:val="24"/>
              </w:rPr>
              <w:t xml:space="preserve"> и 3</w:t>
            </w:r>
            <w:r w:rsidR="0025428D">
              <w:rPr>
                <w:sz w:val="24"/>
                <w:szCs w:val="24"/>
              </w:rPr>
              <w:t>.1</w:t>
            </w:r>
            <w:r w:rsidRPr="00D7775D">
              <w:rPr>
                <w:sz w:val="24"/>
                <w:szCs w:val="24"/>
              </w:rPr>
              <w:t>.</w:t>
            </w:r>
          </w:p>
          <w:p w14:paraId="251244CF" w14:textId="77777777" w:rsidR="00CE7D98" w:rsidRPr="00D7775D" w:rsidRDefault="00CE7D98" w:rsidP="00D7775D">
            <w:pPr>
              <w:pStyle w:val="ListParagraph"/>
              <w:widowControl w:val="0"/>
              <w:autoSpaceDE w:val="0"/>
              <w:autoSpaceDN w:val="0"/>
              <w:adjustRightInd w:val="0"/>
              <w:spacing w:before="240" w:after="200" w:line="276" w:lineRule="auto"/>
              <w:ind w:left="0"/>
              <w:jc w:val="both"/>
              <w:rPr>
                <w:sz w:val="24"/>
                <w:szCs w:val="24"/>
              </w:rPr>
            </w:pPr>
            <w:r w:rsidRPr="00AE1878">
              <w:rPr>
                <w:sz w:val="24"/>
                <w:szCs w:val="24"/>
              </w:rPr>
              <w:t>4.2. Разходите за консултанти и консултации за икономическа устойчивост по т. 4.1. се състоят от попълване на анализ-разходи-ползи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и не следва да надхвърлят 5 на сто от ст</w:t>
            </w:r>
            <w:r w:rsidR="00845040" w:rsidRPr="00AE1878">
              <w:rPr>
                <w:sz w:val="24"/>
                <w:szCs w:val="24"/>
              </w:rPr>
              <w:t>ойността на допустимите разходи по II, 1.1, буква „а”, т. 2.1 и 3.1.</w:t>
            </w:r>
          </w:p>
          <w:p w14:paraId="48E66FE6" w14:textId="77777777" w:rsidR="00E24FB6" w:rsidRPr="002D5EEB" w:rsidRDefault="006D53E1" w:rsidP="00F75693">
            <w:pPr>
              <w:widowControl w:val="0"/>
              <w:autoSpaceDE w:val="0"/>
              <w:autoSpaceDN w:val="0"/>
              <w:adjustRightInd w:val="0"/>
              <w:spacing w:line="276" w:lineRule="auto"/>
              <w:jc w:val="both"/>
              <w:rPr>
                <w:rFonts w:eastAsia="Calibri"/>
                <w:b/>
                <w:sz w:val="24"/>
                <w:szCs w:val="24"/>
                <w:lang w:val="en-US"/>
              </w:rPr>
            </w:pPr>
            <w:r w:rsidRPr="002D5EEB">
              <w:rPr>
                <w:rFonts w:eastAsia="Calibri"/>
                <w:b/>
                <w:sz w:val="24"/>
                <w:szCs w:val="24"/>
              </w:rPr>
              <w:t>I</w:t>
            </w:r>
            <w:r w:rsidRPr="002D5EEB">
              <w:rPr>
                <w:rFonts w:eastAsia="Calibri"/>
                <w:b/>
                <w:sz w:val="24"/>
                <w:szCs w:val="24"/>
                <w:lang w:val="en-US"/>
              </w:rPr>
              <w:t>I</w:t>
            </w:r>
            <w:r w:rsidRPr="002D5EEB">
              <w:rPr>
                <w:rFonts w:eastAsia="Calibri"/>
                <w:b/>
                <w:sz w:val="24"/>
                <w:szCs w:val="24"/>
              </w:rPr>
              <w:t>. Специфични допустими разходи:</w:t>
            </w:r>
          </w:p>
          <w:p w14:paraId="4B5F94F5" w14:textId="77777777" w:rsidR="002D5EEB" w:rsidRPr="002D5EEB" w:rsidRDefault="002D5EEB" w:rsidP="00F75693">
            <w:pPr>
              <w:widowControl w:val="0"/>
              <w:autoSpaceDE w:val="0"/>
              <w:autoSpaceDN w:val="0"/>
              <w:adjustRightInd w:val="0"/>
              <w:spacing w:line="276" w:lineRule="auto"/>
              <w:jc w:val="both"/>
              <w:rPr>
                <w:rFonts w:eastAsia="Calibri"/>
                <w:b/>
                <w:sz w:val="24"/>
                <w:szCs w:val="24"/>
                <w:lang w:val="en-US"/>
              </w:rPr>
            </w:pPr>
            <w:r w:rsidRPr="002D5EEB">
              <w:rPr>
                <w:rFonts w:eastAsia="Calibri"/>
                <w:b/>
                <w:sz w:val="24"/>
                <w:szCs w:val="24"/>
              </w:rPr>
              <w:t>Невъзстановимият данък добавена стойност е допустим разход</w:t>
            </w:r>
            <w:r w:rsidR="001D4ECD">
              <w:rPr>
                <w:rFonts w:eastAsia="Calibri"/>
                <w:b/>
                <w:sz w:val="24"/>
                <w:szCs w:val="24"/>
              </w:rPr>
              <w:t>.</w:t>
            </w:r>
          </w:p>
          <w:p w14:paraId="2CE26302" w14:textId="77777777" w:rsidR="006D53E1" w:rsidRPr="002D5EEB" w:rsidRDefault="002D5EEB" w:rsidP="006A00FD">
            <w:pPr>
              <w:widowControl w:val="0"/>
              <w:autoSpaceDE w:val="0"/>
              <w:autoSpaceDN w:val="0"/>
              <w:adjustRightInd w:val="0"/>
              <w:spacing w:line="276" w:lineRule="auto"/>
              <w:jc w:val="both"/>
              <w:rPr>
                <w:rFonts w:eastAsia="Calibri"/>
                <w:sz w:val="24"/>
                <w:szCs w:val="24"/>
              </w:rPr>
            </w:pPr>
            <w:r w:rsidRPr="002D5EEB">
              <w:rPr>
                <w:rFonts w:eastAsia="Calibri"/>
                <w:sz w:val="24"/>
                <w:szCs w:val="24"/>
              </w:rPr>
              <w:t xml:space="preserve">1. При </w:t>
            </w:r>
            <w:r w:rsidRPr="002D5EEB">
              <w:rPr>
                <w:rFonts w:eastAsia="Calibri"/>
                <w:sz w:val="24"/>
                <w:szCs w:val="24"/>
                <w:u w:val="single"/>
              </w:rPr>
              <w:t>кандидати различни от община</w:t>
            </w:r>
            <w:r w:rsidRPr="002D5EEB">
              <w:rPr>
                <w:rFonts w:eastAsia="Calibri"/>
                <w:sz w:val="24"/>
                <w:szCs w:val="24"/>
              </w:rPr>
              <w:t>, в случай че ДДС е невъзстановим за кандидата, същият се включва към съответното бюджетно перо по проекта.</w:t>
            </w:r>
          </w:p>
          <w:p w14:paraId="03FCFBB4" w14:textId="77777777" w:rsidR="00F93633" w:rsidRDefault="002D5EEB" w:rsidP="006A00FD">
            <w:pPr>
              <w:widowControl w:val="0"/>
              <w:autoSpaceDE w:val="0"/>
              <w:autoSpaceDN w:val="0"/>
              <w:adjustRightInd w:val="0"/>
              <w:spacing w:line="276" w:lineRule="auto"/>
              <w:jc w:val="both"/>
              <w:rPr>
                <w:rFonts w:eastAsia="Calibri"/>
                <w:sz w:val="24"/>
                <w:szCs w:val="24"/>
              </w:rPr>
            </w:pPr>
            <w:r w:rsidRPr="002D5EEB">
              <w:rPr>
                <w:rFonts w:eastAsia="Calibri"/>
                <w:sz w:val="24"/>
                <w:szCs w:val="24"/>
              </w:rPr>
              <w:t xml:space="preserve">2. Разходите за ДДС не се заявяват в проектното предложение </w:t>
            </w:r>
            <w:r w:rsidRPr="00F93633">
              <w:rPr>
                <w:rFonts w:eastAsia="Calibri"/>
                <w:sz w:val="24"/>
                <w:szCs w:val="24"/>
                <w:u w:val="single"/>
              </w:rPr>
              <w:t>на кандидат – община</w:t>
            </w:r>
            <w:r w:rsidRPr="002D5EEB">
              <w:rPr>
                <w:rFonts w:eastAsia="Calibri"/>
                <w:sz w:val="24"/>
                <w:szCs w:val="24"/>
              </w:rPr>
              <w:t>.</w:t>
            </w:r>
            <w:r w:rsidR="00F93633">
              <w:rPr>
                <w:rFonts w:eastAsia="Calibri"/>
                <w:sz w:val="24"/>
                <w:szCs w:val="24"/>
              </w:rPr>
              <w:t xml:space="preserve"> Финансирането на разходи за ДДС</w:t>
            </w:r>
            <w:r w:rsidRPr="002D5EEB">
              <w:rPr>
                <w:rFonts w:eastAsia="Calibri"/>
                <w:sz w:val="24"/>
                <w:szCs w:val="24"/>
              </w:rPr>
              <w:t xml:space="preserve"> </w:t>
            </w:r>
            <w:r w:rsidR="00F93633" w:rsidRPr="00F93633">
              <w:rPr>
                <w:rFonts w:eastAsia="Calibri"/>
                <w:sz w:val="24"/>
                <w:szCs w:val="24"/>
              </w:rPr>
              <w:t>на общини по одобрени за подпомагане проекти по Програмата за развитие на селските райони за периода</w:t>
            </w:r>
            <w:r w:rsidR="00F93633">
              <w:rPr>
                <w:rFonts w:eastAsia="Calibri"/>
                <w:sz w:val="24"/>
                <w:szCs w:val="24"/>
              </w:rPr>
              <w:t xml:space="preserve"> 2014 – 2020 се урежда ежегодно в Закона за държавния бюджет и подзаконови нормативни актове. </w:t>
            </w:r>
          </w:p>
          <w:p w14:paraId="1B50CFCE" w14:textId="77777777" w:rsidR="00D630C3" w:rsidRPr="00883A4A" w:rsidRDefault="005C0B3C" w:rsidP="00FD00B3">
            <w:pPr>
              <w:widowControl w:val="0"/>
              <w:autoSpaceDE w:val="0"/>
              <w:autoSpaceDN w:val="0"/>
              <w:adjustRightInd w:val="0"/>
              <w:spacing w:line="276" w:lineRule="auto"/>
              <w:jc w:val="both"/>
              <w:rPr>
                <w:rFonts w:eastAsia="Calibri"/>
                <w:sz w:val="24"/>
                <w:szCs w:val="24"/>
              </w:rPr>
            </w:pPr>
            <w:bookmarkStart w:id="18" w:name="_Hlk531855702"/>
            <w:r>
              <w:rPr>
                <w:rFonts w:eastAsia="Calibri"/>
                <w:sz w:val="24"/>
                <w:szCs w:val="24"/>
              </w:rPr>
              <w:t>Р</w:t>
            </w:r>
            <w:r w:rsidRPr="005C0B3C">
              <w:rPr>
                <w:rFonts w:eastAsia="Calibri"/>
                <w:sz w:val="24"/>
                <w:szCs w:val="24"/>
              </w:rPr>
              <w:t xml:space="preserve">едът за изплащане на ДДС за </w:t>
            </w:r>
            <w:r w:rsidRPr="005C0B3C">
              <w:rPr>
                <w:rFonts w:eastAsia="Calibri"/>
                <w:sz w:val="24"/>
                <w:szCs w:val="24"/>
                <w:u w:val="single"/>
              </w:rPr>
              <w:t>кандидати общини</w:t>
            </w:r>
            <w:r w:rsidRPr="005C0B3C">
              <w:rPr>
                <w:rFonts w:eastAsia="Calibri"/>
                <w:sz w:val="24"/>
                <w:szCs w:val="24"/>
              </w:rPr>
              <w:t xml:space="preserve"> се приема с постановление на М</w:t>
            </w:r>
            <w:r>
              <w:rPr>
                <w:rFonts w:eastAsia="Calibri"/>
                <w:sz w:val="24"/>
                <w:szCs w:val="24"/>
              </w:rPr>
              <w:t>инистерски съвет.</w:t>
            </w:r>
            <w:bookmarkEnd w:id="18"/>
          </w:p>
        </w:tc>
      </w:tr>
    </w:tbl>
    <w:p w14:paraId="1782864B" w14:textId="44707501" w:rsidR="00883A4A" w:rsidRPr="00883A4A" w:rsidRDefault="00883A4A" w:rsidP="00EB08BC">
      <w:pPr>
        <w:keepNext/>
        <w:keepLines/>
        <w:spacing w:before="240" w:after="0" w:line="276" w:lineRule="auto"/>
        <w:outlineLvl w:val="0"/>
        <w:rPr>
          <w:rFonts w:ascii="Times New Roman" w:eastAsia="Times New Roman" w:hAnsi="Times New Roman" w:cs="Times New Roman"/>
          <w:b/>
          <w:bCs/>
          <w:sz w:val="24"/>
          <w:szCs w:val="24"/>
        </w:rPr>
      </w:pPr>
      <w:bookmarkStart w:id="19" w:name="_Toc521318807"/>
      <w:r w:rsidRPr="00883A4A">
        <w:rPr>
          <w:rFonts w:ascii="Times New Roman" w:eastAsia="Times New Roman" w:hAnsi="Times New Roman" w:cs="Times New Roman"/>
          <w:b/>
          <w:bCs/>
          <w:sz w:val="24"/>
          <w:szCs w:val="24"/>
        </w:rPr>
        <w:lastRenderedPageBreak/>
        <w:t>14. 2. Условия за допустимост на разходите:</w:t>
      </w:r>
      <w:bookmarkEnd w:id="19"/>
    </w:p>
    <w:tbl>
      <w:tblPr>
        <w:tblStyle w:val="TableGrid"/>
        <w:tblW w:w="9810" w:type="dxa"/>
        <w:tblInd w:w="-275" w:type="dxa"/>
        <w:tblLook w:val="04A0" w:firstRow="1" w:lastRow="0" w:firstColumn="1" w:lastColumn="0" w:noHBand="0" w:noVBand="1"/>
      </w:tblPr>
      <w:tblGrid>
        <w:gridCol w:w="9810"/>
      </w:tblGrid>
      <w:tr w:rsidR="00883A4A" w14:paraId="24093771" w14:textId="77777777" w:rsidTr="00EB08BC">
        <w:tc>
          <w:tcPr>
            <w:tcW w:w="9810" w:type="dxa"/>
          </w:tcPr>
          <w:p w14:paraId="0566AE89" w14:textId="77777777"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1. </w:t>
            </w:r>
            <w:r w:rsidRPr="004245BA">
              <w:rPr>
                <w:sz w:val="24"/>
                <w:szCs w:val="24"/>
              </w:rPr>
              <w:t xml:space="preserve">Безвъзмездната финансова помощ по реда на настоящите </w:t>
            </w:r>
            <w:r w:rsidR="00C105E2">
              <w:rPr>
                <w:sz w:val="24"/>
                <w:szCs w:val="24"/>
              </w:rPr>
              <w:t>Условия</w:t>
            </w:r>
            <w:r w:rsidRPr="004245BA">
              <w:rPr>
                <w:sz w:val="24"/>
                <w:szCs w:val="24"/>
              </w:rPr>
              <w:t xml:space="preserve"> за кандидатстване се предоставя в рамките на наличните средства по процедурата </w:t>
            </w:r>
            <w:r>
              <w:rPr>
                <w:sz w:val="24"/>
                <w:szCs w:val="24"/>
              </w:rPr>
              <w:t xml:space="preserve">за предоставяне на БФП </w:t>
            </w:r>
            <w:r w:rsidRPr="004245BA">
              <w:rPr>
                <w:sz w:val="24"/>
                <w:szCs w:val="24"/>
              </w:rPr>
              <w:t>под формата на възстановяване на действително направени и платени допустими разходи.</w:t>
            </w:r>
          </w:p>
          <w:p w14:paraId="4F428118" w14:textId="77777777"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2. </w:t>
            </w:r>
            <w:r w:rsidRPr="004245BA">
              <w:rPr>
                <w:sz w:val="24"/>
                <w:szCs w:val="24"/>
              </w:rPr>
              <w:t xml:space="preserve">Разходи за енергийно обследване по </w:t>
            </w:r>
            <w:r>
              <w:rPr>
                <w:sz w:val="24"/>
                <w:szCs w:val="24"/>
                <w:lang w:val="en-US"/>
              </w:rPr>
              <w:t xml:space="preserve">II, </w:t>
            </w:r>
            <w:r w:rsidRPr="004245BA">
              <w:rPr>
                <w:sz w:val="24"/>
                <w:szCs w:val="24"/>
              </w:rPr>
              <w:t>т. 4, са допустими само в случай, че се кандидатства за дейността реконструкция и/или ремонт на общински сгради, в които се предоставят обществени услуги, с цел подобряване на тяхната енергийна ефективност.</w:t>
            </w:r>
          </w:p>
          <w:p w14:paraId="455F4435" w14:textId="77777777"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3. </w:t>
            </w:r>
            <w:r w:rsidRPr="004245BA">
              <w:rPr>
                <w:sz w:val="24"/>
                <w:szCs w:val="24"/>
              </w:rPr>
              <w:t>Разходите по</w:t>
            </w:r>
            <w:r>
              <w:rPr>
                <w:sz w:val="24"/>
                <w:szCs w:val="24"/>
                <w:lang w:val="en-US"/>
              </w:rPr>
              <w:t xml:space="preserve"> II,</w:t>
            </w:r>
            <w:r w:rsidRPr="004245BA">
              <w:rPr>
                <w:sz w:val="24"/>
                <w:szCs w:val="24"/>
              </w:rPr>
              <w:t xml:space="preserve"> т. 4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14:paraId="72C8762C" w14:textId="77777777"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4. </w:t>
            </w:r>
            <w:r w:rsidRPr="004245BA">
              <w:rPr>
                <w:sz w:val="24"/>
                <w:szCs w:val="24"/>
              </w:rPr>
              <w:t xml:space="preserve">Дейностите и разходите по проекта с изключение на разходите по </w:t>
            </w:r>
            <w:r>
              <w:rPr>
                <w:sz w:val="24"/>
                <w:szCs w:val="24"/>
                <w:lang w:val="en-US"/>
              </w:rPr>
              <w:t xml:space="preserve">II, </w:t>
            </w:r>
            <w:r w:rsidRPr="004245BA">
              <w:rPr>
                <w:sz w:val="24"/>
                <w:szCs w:val="24"/>
              </w:rPr>
              <w:t>т. 4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0F6A7CC9" w14:textId="77777777"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5. </w:t>
            </w:r>
            <w:r w:rsidRPr="004245BA">
              <w:rPr>
                <w:sz w:val="24"/>
                <w:szCs w:val="24"/>
              </w:rPr>
              <w:t xml:space="preserve">Закупуването чрез финансов лизинг на активите е допустимо, при условие че бенефициента </w:t>
            </w:r>
            <w:r w:rsidRPr="004245BA">
              <w:rPr>
                <w:sz w:val="24"/>
                <w:szCs w:val="24"/>
              </w:rPr>
              <w:lastRenderedPageBreak/>
              <w:t>стане собственик на съответния актив не по-късно от датата на подаване на искането за междинно или окончателно плащане за същия актив.</w:t>
            </w:r>
          </w:p>
          <w:p w14:paraId="2D4BD2EC" w14:textId="77777777" w:rsidR="007544B4" w:rsidRDefault="004245BA" w:rsidP="0061595D">
            <w:pPr>
              <w:widowControl w:val="0"/>
              <w:tabs>
                <w:tab w:val="left" w:pos="277"/>
                <w:tab w:val="left" w:pos="993"/>
              </w:tabs>
              <w:autoSpaceDE w:val="0"/>
              <w:autoSpaceDN w:val="0"/>
              <w:adjustRightInd w:val="0"/>
              <w:spacing w:line="276" w:lineRule="auto"/>
              <w:jc w:val="both"/>
              <w:rPr>
                <w:sz w:val="24"/>
                <w:szCs w:val="24"/>
              </w:rPr>
            </w:pPr>
            <w:r w:rsidRPr="00AE1878">
              <w:rPr>
                <w:sz w:val="24"/>
                <w:szCs w:val="24"/>
              </w:rPr>
              <w:t xml:space="preserve">6. </w:t>
            </w:r>
            <w:r w:rsidR="00C86991" w:rsidRPr="00AE1878">
              <w:rPr>
                <w:sz w:val="24"/>
                <w:szCs w:val="24"/>
              </w:rPr>
              <w:t>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к</w:t>
            </w:r>
            <w:r w:rsidR="003627F4" w:rsidRPr="00AE1878">
              <w:rPr>
                <w:sz w:val="24"/>
                <w:szCs w:val="24"/>
              </w:rPr>
              <w:t xml:space="preserve">омисията за подбор на проектни предложения (КППП) организирана от </w:t>
            </w:r>
            <w:r w:rsidRPr="00AE1878">
              <w:rPr>
                <w:sz w:val="24"/>
                <w:szCs w:val="24"/>
              </w:rPr>
              <w:t xml:space="preserve">МИГ  извършва </w:t>
            </w:r>
            <w:r w:rsidRPr="00AE1878">
              <w:rPr>
                <w:b/>
                <w:sz w:val="24"/>
                <w:szCs w:val="24"/>
              </w:rPr>
              <w:t>оценка на основателността на предложените за финансиране разходи</w:t>
            </w:r>
            <w:r w:rsidRPr="00AE1878">
              <w:rPr>
                <w:sz w:val="24"/>
                <w:szCs w:val="24"/>
              </w:rPr>
              <w:t xml:space="preserve"> </w:t>
            </w:r>
            <w:r w:rsidR="007544B4" w:rsidRPr="007544B4">
              <w:rPr>
                <w:sz w:val="24"/>
                <w:szCs w:val="24"/>
              </w:rPr>
              <w:t>чрез съпоставяне на предложените разходи с представени от кандидатите оферти и други документи, както следва:</w:t>
            </w:r>
          </w:p>
          <w:p w14:paraId="598896EC" w14:textId="77777777" w:rsidR="007544B4" w:rsidRDefault="007544B4" w:rsidP="0061595D">
            <w:pPr>
              <w:widowControl w:val="0"/>
              <w:tabs>
                <w:tab w:val="left" w:pos="277"/>
                <w:tab w:val="left" w:pos="993"/>
              </w:tabs>
              <w:autoSpaceDE w:val="0"/>
              <w:autoSpaceDN w:val="0"/>
              <w:adjustRightInd w:val="0"/>
              <w:spacing w:line="276" w:lineRule="auto"/>
              <w:jc w:val="both"/>
              <w:rPr>
                <w:b/>
                <w:sz w:val="24"/>
                <w:szCs w:val="24"/>
              </w:rPr>
            </w:pPr>
          </w:p>
          <w:p w14:paraId="0FB40ED0" w14:textId="50E76E8A" w:rsidR="0061595D" w:rsidRPr="0061595D" w:rsidRDefault="0061595D" w:rsidP="0061595D">
            <w:pPr>
              <w:widowControl w:val="0"/>
              <w:tabs>
                <w:tab w:val="left" w:pos="277"/>
                <w:tab w:val="left" w:pos="993"/>
              </w:tabs>
              <w:autoSpaceDE w:val="0"/>
              <w:autoSpaceDN w:val="0"/>
              <w:adjustRightInd w:val="0"/>
              <w:spacing w:line="276" w:lineRule="auto"/>
              <w:jc w:val="both"/>
              <w:rPr>
                <w:b/>
                <w:i/>
                <w:sz w:val="24"/>
                <w:szCs w:val="24"/>
              </w:rPr>
            </w:pPr>
            <w:r w:rsidRPr="002D1E2F">
              <w:rPr>
                <w:b/>
                <w:sz w:val="24"/>
                <w:szCs w:val="24"/>
              </w:rPr>
              <w:t>6.1.</w:t>
            </w:r>
            <w:r>
              <w:rPr>
                <w:sz w:val="24"/>
                <w:szCs w:val="24"/>
              </w:rPr>
              <w:t xml:space="preserve"> </w:t>
            </w:r>
            <w:r w:rsidRPr="0061595D">
              <w:rPr>
                <w:sz w:val="24"/>
                <w:szCs w:val="24"/>
              </w:rPr>
              <w:t xml:space="preserve">В случай, че </w:t>
            </w:r>
            <w:r w:rsidRPr="0061595D">
              <w:rPr>
                <w:b/>
                <w:sz w:val="24"/>
                <w:szCs w:val="24"/>
              </w:rPr>
              <w:t xml:space="preserve">разходът, за който се кандидатства с проектното предложение </w:t>
            </w:r>
            <w:r w:rsidRPr="00B41BEF">
              <w:rPr>
                <w:b/>
                <w:sz w:val="24"/>
                <w:szCs w:val="24"/>
                <w:u w:val="single"/>
              </w:rPr>
              <w:t>е включен</w:t>
            </w:r>
            <w:r w:rsidRPr="0061595D">
              <w:rPr>
                <w:b/>
                <w:sz w:val="24"/>
                <w:szCs w:val="24"/>
              </w:rPr>
              <w:t xml:space="preserve"> в списък с референтни разходи</w:t>
            </w:r>
            <w:r w:rsidRPr="0061595D">
              <w:rPr>
                <w:sz w:val="24"/>
                <w:szCs w:val="24"/>
              </w:rPr>
              <w:t>, публикуван на интернет страницата на ДФ „Земеделие”</w:t>
            </w:r>
            <w:r>
              <w:rPr>
                <w:sz w:val="24"/>
                <w:szCs w:val="24"/>
              </w:rPr>
              <w:t xml:space="preserve"> и към настоящите</w:t>
            </w:r>
            <w:r w:rsidRPr="0061595D">
              <w:rPr>
                <w:sz w:val="24"/>
                <w:szCs w:val="24"/>
              </w:rPr>
              <w:t xml:space="preserve"> </w:t>
            </w:r>
            <w:r w:rsidR="00C105E2">
              <w:rPr>
                <w:sz w:val="24"/>
                <w:szCs w:val="24"/>
              </w:rPr>
              <w:t>Условия</w:t>
            </w:r>
            <w:r w:rsidRPr="0061595D">
              <w:rPr>
                <w:sz w:val="24"/>
                <w:szCs w:val="24"/>
              </w:rPr>
              <w:t xml:space="preserve"> за кандидатстване/</w:t>
            </w:r>
            <w:r w:rsidRPr="0061595D">
              <w:rPr>
                <w:b/>
                <w:i/>
                <w:sz w:val="24"/>
                <w:szCs w:val="24"/>
              </w:rPr>
              <w:t xml:space="preserve">Документи за информация – </w:t>
            </w:r>
            <w:r w:rsidRPr="00AF2911">
              <w:rPr>
                <w:b/>
                <w:i/>
                <w:sz w:val="24"/>
                <w:szCs w:val="24"/>
              </w:rPr>
              <w:t>Приложение №</w:t>
            </w:r>
            <w:r w:rsidR="00AF2911">
              <w:rPr>
                <w:b/>
                <w:i/>
                <w:sz w:val="24"/>
                <w:szCs w:val="24"/>
              </w:rPr>
              <w:t xml:space="preserve"> 3</w:t>
            </w:r>
          </w:p>
          <w:p w14:paraId="09A90647" w14:textId="545A540F" w:rsidR="0061595D" w:rsidRDefault="00B41BEF" w:rsidP="00B41BEF">
            <w:pPr>
              <w:widowControl w:val="0"/>
              <w:tabs>
                <w:tab w:val="left" w:pos="277"/>
                <w:tab w:val="left" w:pos="576"/>
              </w:tabs>
              <w:autoSpaceDE w:val="0"/>
              <w:autoSpaceDN w:val="0"/>
              <w:adjustRightInd w:val="0"/>
              <w:spacing w:line="276" w:lineRule="auto"/>
              <w:ind w:left="567"/>
              <w:contextualSpacing/>
              <w:jc w:val="both"/>
              <w:rPr>
                <w:rFonts w:eastAsia="Calibri"/>
                <w:color w:val="000000"/>
                <w:sz w:val="24"/>
                <w:szCs w:val="24"/>
                <w:lang w:eastAsia="en-US"/>
              </w:rPr>
            </w:pPr>
            <w:r>
              <w:rPr>
                <w:rFonts w:eastAsia="Calibri"/>
                <w:color w:val="000000"/>
                <w:sz w:val="24"/>
                <w:szCs w:val="24"/>
                <w:lang w:eastAsia="en-US"/>
              </w:rPr>
              <w:t xml:space="preserve">6.1.1. </w:t>
            </w:r>
            <w:r w:rsidRPr="00B41BEF">
              <w:rPr>
                <w:rFonts w:eastAsia="Calibri"/>
                <w:color w:val="000000"/>
                <w:sz w:val="24"/>
                <w:szCs w:val="24"/>
                <w:lang w:eastAsia="en-US"/>
              </w:rPr>
              <w:t xml:space="preserve">Кандидатът попълва посочения код на референтния разход в Таблицата за допустими инвестиции и дейности по образец – </w:t>
            </w:r>
            <w:r w:rsidRPr="00AF2911">
              <w:rPr>
                <w:rFonts w:eastAsia="Calibri"/>
                <w:b/>
                <w:bCs/>
                <w:i/>
                <w:color w:val="000000"/>
                <w:sz w:val="24"/>
                <w:szCs w:val="24"/>
                <w:lang w:eastAsia="en-US"/>
              </w:rPr>
              <w:t xml:space="preserve">Приложение № </w:t>
            </w:r>
            <w:r w:rsidR="00AF2911">
              <w:rPr>
                <w:rFonts w:eastAsia="Calibri"/>
                <w:b/>
                <w:bCs/>
                <w:i/>
                <w:color w:val="000000"/>
                <w:sz w:val="24"/>
                <w:szCs w:val="24"/>
                <w:lang w:eastAsia="en-US"/>
              </w:rPr>
              <w:t xml:space="preserve">2 </w:t>
            </w:r>
            <w:r w:rsidRPr="00B41BEF">
              <w:rPr>
                <w:rFonts w:eastAsia="Calibri"/>
                <w:b/>
                <w:bCs/>
                <w:i/>
                <w:color w:val="000000"/>
                <w:sz w:val="24"/>
                <w:szCs w:val="24"/>
                <w:lang w:eastAsia="en-US"/>
              </w:rPr>
              <w:t xml:space="preserve">към </w:t>
            </w:r>
            <w:r w:rsidR="00C105E2">
              <w:rPr>
                <w:rFonts w:eastAsia="Calibri"/>
                <w:b/>
                <w:bCs/>
                <w:i/>
                <w:color w:val="000000"/>
                <w:sz w:val="24"/>
                <w:szCs w:val="24"/>
                <w:lang w:eastAsia="en-US"/>
              </w:rPr>
              <w:t>Условията</w:t>
            </w:r>
            <w:r w:rsidRPr="00B41BEF">
              <w:rPr>
                <w:rFonts w:eastAsia="Calibri"/>
                <w:b/>
                <w:bCs/>
                <w:i/>
                <w:color w:val="000000"/>
                <w:sz w:val="24"/>
                <w:szCs w:val="24"/>
                <w:lang w:eastAsia="en-US"/>
              </w:rPr>
              <w:t xml:space="preserve"> за кандидатстване/Документи за попълване</w:t>
            </w:r>
            <w:r w:rsidRPr="00B41BEF">
              <w:rPr>
                <w:rFonts w:eastAsia="Calibri"/>
                <w:b/>
                <w:bCs/>
                <w:color w:val="000000"/>
                <w:sz w:val="24"/>
                <w:szCs w:val="24"/>
                <w:lang w:eastAsia="en-US"/>
              </w:rPr>
              <w:t xml:space="preserve">. </w:t>
            </w:r>
            <w:r w:rsidR="007544B4" w:rsidRPr="007544B4">
              <w:rPr>
                <w:rFonts w:eastAsia="Calibri"/>
                <w:color w:val="000000"/>
                <w:sz w:val="24"/>
                <w:szCs w:val="24"/>
                <w:lang w:eastAsia="en-US"/>
              </w:rPr>
              <w:t>В този случай кандидатът представя „оферта от производител/доставчик/строител за всяка отделна инвестиция в дълготрайни активи - с предложена цена от производителя/доставчика/строителя”.</w:t>
            </w:r>
          </w:p>
          <w:p w14:paraId="5011045C" w14:textId="77777777" w:rsidR="00CA570C" w:rsidRDefault="00CA570C" w:rsidP="00B41BEF">
            <w:pPr>
              <w:widowControl w:val="0"/>
              <w:tabs>
                <w:tab w:val="left" w:pos="277"/>
                <w:tab w:val="left" w:pos="576"/>
              </w:tabs>
              <w:autoSpaceDE w:val="0"/>
              <w:autoSpaceDN w:val="0"/>
              <w:adjustRightInd w:val="0"/>
              <w:spacing w:line="276" w:lineRule="auto"/>
              <w:contextualSpacing/>
              <w:jc w:val="both"/>
              <w:rPr>
                <w:b/>
                <w:sz w:val="24"/>
                <w:szCs w:val="24"/>
              </w:rPr>
            </w:pPr>
          </w:p>
          <w:p w14:paraId="34628B90" w14:textId="2EB4258B" w:rsidR="00B41BEF" w:rsidRDefault="00B41BEF" w:rsidP="00B41BEF">
            <w:pPr>
              <w:widowControl w:val="0"/>
              <w:tabs>
                <w:tab w:val="left" w:pos="277"/>
                <w:tab w:val="left" w:pos="576"/>
              </w:tabs>
              <w:autoSpaceDE w:val="0"/>
              <w:autoSpaceDN w:val="0"/>
              <w:adjustRightInd w:val="0"/>
              <w:spacing w:line="276" w:lineRule="auto"/>
              <w:contextualSpacing/>
              <w:jc w:val="both"/>
              <w:rPr>
                <w:b/>
                <w:sz w:val="24"/>
                <w:szCs w:val="24"/>
              </w:rPr>
            </w:pPr>
            <w:r w:rsidRPr="002D1E2F">
              <w:rPr>
                <w:b/>
                <w:sz w:val="24"/>
                <w:szCs w:val="24"/>
              </w:rPr>
              <w:t>6.2.</w:t>
            </w:r>
            <w:r>
              <w:rPr>
                <w:sz w:val="24"/>
                <w:szCs w:val="24"/>
              </w:rPr>
              <w:t xml:space="preserve"> </w:t>
            </w:r>
            <w:r w:rsidRPr="00B41BEF">
              <w:rPr>
                <w:sz w:val="24"/>
                <w:szCs w:val="24"/>
              </w:rPr>
              <w:t xml:space="preserve">В случай, </w:t>
            </w:r>
            <w:r w:rsidRPr="00B41BEF">
              <w:rPr>
                <w:b/>
                <w:sz w:val="24"/>
                <w:szCs w:val="24"/>
              </w:rPr>
              <w:t xml:space="preserve">че разходът, за който се кандидатства с проектното предложение </w:t>
            </w:r>
            <w:r w:rsidRPr="00B41BEF">
              <w:rPr>
                <w:b/>
                <w:sz w:val="24"/>
                <w:szCs w:val="24"/>
                <w:u w:val="single"/>
              </w:rPr>
              <w:t>не е включен</w:t>
            </w:r>
            <w:r w:rsidRPr="00B41BEF">
              <w:rPr>
                <w:b/>
                <w:sz w:val="24"/>
                <w:szCs w:val="24"/>
              </w:rPr>
              <w:t xml:space="preserve"> в списък с референтни разходи</w:t>
            </w:r>
            <w:r w:rsidRPr="00B41BEF">
              <w:rPr>
                <w:sz w:val="24"/>
                <w:szCs w:val="24"/>
              </w:rPr>
              <w:t xml:space="preserve">, публикуван на интернет страницата на ДФ „Земеделие” и към настоящите </w:t>
            </w:r>
            <w:r w:rsidR="00C105E2">
              <w:rPr>
                <w:sz w:val="24"/>
                <w:szCs w:val="24"/>
              </w:rPr>
              <w:t>Условия</w:t>
            </w:r>
            <w:r w:rsidRPr="00B41BEF">
              <w:rPr>
                <w:sz w:val="24"/>
                <w:szCs w:val="24"/>
              </w:rPr>
              <w:t xml:space="preserve"> за кандидатстване/</w:t>
            </w:r>
            <w:r w:rsidRPr="00B41BEF">
              <w:rPr>
                <w:b/>
                <w:i/>
                <w:sz w:val="24"/>
                <w:szCs w:val="24"/>
              </w:rPr>
              <w:t xml:space="preserve">Документи за информация – </w:t>
            </w:r>
            <w:r w:rsidRPr="00AF2911">
              <w:rPr>
                <w:b/>
                <w:i/>
                <w:sz w:val="24"/>
                <w:szCs w:val="24"/>
              </w:rPr>
              <w:t>Приложение №</w:t>
            </w:r>
            <w:r w:rsidR="00AF2911" w:rsidRPr="00AF2911">
              <w:rPr>
                <w:b/>
                <w:i/>
                <w:sz w:val="24"/>
                <w:szCs w:val="24"/>
              </w:rPr>
              <w:t xml:space="preserve"> </w:t>
            </w:r>
            <w:r w:rsidR="00AF2911">
              <w:rPr>
                <w:b/>
                <w:i/>
                <w:sz w:val="24"/>
                <w:szCs w:val="24"/>
              </w:rPr>
              <w:t>3</w:t>
            </w:r>
            <w:r>
              <w:rPr>
                <w:b/>
                <w:i/>
                <w:sz w:val="24"/>
                <w:szCs w:val="24"/>
              </w:rPr>
              <w:t>,</w:t>
            </w:r>
            <w:r>
              <w:t xml:space="preserve"> </w:t>
            </w:r>
            <w:r w:rsidRPr="00B41BEF">
              <w:rPr>
                <w:sz w:val="24"/>
                <w:szCs w:val="24"/>
              </w:rPr>
              <w:t>то кандидатът следва да извърши пазарно проучване за гарантиране на пазарна цена на съответния актив/ услуга/ строителство.</w:t>
            </w:r>
            <w:r>
              <w:rPr>
                <w:sz w:val="24"/>
                <w:szCs w:val="24"/>
              </w:rPr>
              <w:t xml:space="preserve"> </w:t>
            </w:r>
            <w:r w:rsidRPr="00B41BEF">
              <w:rPr>
                <w:sz w:val="24"/>
                <w:szCs w:val="24"/>
              </w:rPr>
              <w:t xml:space="preserve">Пазарното проучване </w:t>
            </w:r>
            <w:r w:rsidRPr="00B41BEF">
              <w:rPr>
                <w:b/>
                <w:sz w:val="24"/>
                <w:szCs w:val="24"/>
              </w:rPr>
              <w:t>включва осигуряването на най-малко три съпоставими независими индикативни оферти в оригинал.</w:t>
            </w:r>
          </w:p>
          <w:p w14:paraId="4390EEE0" w14:textId="77777777" w:rsidR="003B3945" w:rsidRDefault="003B3945"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2D1E2F">
              <w:rPr>
                <w:sz w:val="24"/>
                <w:szCs w:val="24"/>
              </w:rPr>
              <w:t>6.2.1.</w:t>
            </w:r>
            <w:r w:rsidRPr="003B3945">
              <w:rPr>
                <w:b/>
                <w:sz w:val="24"/>
                <w:szCs w:val="24"/>
              </w:rPr>
              <w:t xml:space="preserve"> Кандидатите – възложители по ЗОП</w:t>
            </w:r>
            <w:r w:rsidRPr="003B3945">
              <w:rPr>
                <w:sz w:val="24"/>
                <w:szCs w:val="24"/>
              </w:rPr>
              <w:t xml:space="preserve">, събират офертите чрез прилагане на принципа на пазарни консултации съгласно ЗОП. </w:t>
            </w:r>
          </w:p>
          <w:p w14:paraId="2A28DFDE" w14:textId="77777777" w:rsidR="003B3945" w:rsidRDefault="003B3945"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2D1E2F">
              <w:rPr>
                <w:sz w:val="24"/>
                <w:szCs w:val="24"/>
              </w:rPr>
              <w:t>6.2.2.</w:t>
            </w:r>
            <w:r w:rsidRPr="003B3945">
              <w:rPr>
                <w:b/>
                <w:sz w:val="24"/>
                <w:szCs w:val="24"/>
              </w:rPr>
              <w:t xml:space="preserve"> Кандидатите, които </w:t>
            </w:r>
            <w:r w:rsidRPr="003B3945">
              <w:rPr>
                <w:b/>
                <w:sz w:val="24"/>
                <w:szCs w:val="24"/>
                <w:u w:val="single"/>
              </w:rPr>
              <w:t>не са</w:t>
            </w:r>
            <w:r w:rsidRPr="003B3945">
              <w:rPr>
                <w:b/>
                <w:sz w:val="24"/>
                <w:szCs w:val="24"/>
              </w:rPr>
              <w:t xml:space="preserve"> възложители по ЗОП</w:t>
            </w:r>
            <w:r w:rsidRPr="003B3945">
              <w:rPr>
                <w:sz w:val="24"/>
                <w:szCs w:val="24"/>
              </w:rPr>
              <w:t xml:space="preserve">, извършват пазарно проучване чрез осигуряването на най-малко три съпоставими независими индикативни оферти в оригинал. Индикативните оферти се набират по изпратено запитване за индикативна оферта – съгласно </w:t>
            </w:r>
            <w:r w:rsidRPr="00AF2911">
              <w:rPr>
                <w:b/>
                <w:i/>
                <w:sz w:val="24"/>
                <w:szCs w:val="24"/>
              </w:rPr>
              <w:t xml:space="preserve">Приложение № </w:t>
            </w:r>
            <w:r w:rsidR="00AF2911" w:rsidRPr="00AF2911">
              <w:rPr>
                <w:b/>
                <w:i/>
                <w:sz w:val="24"/>
                <w:szCs w:val="24"/>
              </w:rPr>
              <w:t>4</w:t>
            </w:r>
            <w:r w:rsidRPr="003B3945">
              <w:rPr>
                <w:sz w:val="24"/>
                <w:szCs w:val="24"/>
              </w:rPr>
              <w:t xml:space="preserve"> към </w:t>
            </w:r>
            <w:r w:rsidR="00C105E2">
              <w:rPr>
                <w:sz w:val="24"/>
                <w:szCs w:val="24"/>
              </w:rPr>
              <w:t>Условията</w:t>
            </w:r>
            <w:r w:rsidRPr="003B3945">
              <w:rPr>
                <w:sz w:val="24"/>
                <w:szCs w:val="24"/>
              </w:rPr>
              <w:t xml:space="preserve"> за кандидатстване/Документи за информация.</w:t>
            </w:r>
          </w:p>
          <w:p w14:paraId="7D210EFA" w14:textId="77777777" w:rsidR="00AD1690" w:rsidRDefault="00AD1690"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AE1878">
              <w:rPr>
                <w:sz w:val="24"/>
                <w:szCs w:val="24"/>
              </w:rPr>
              <w:t>6.2.3. В случаите по т. 6.2.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14:paraId="268A9CF5" w14:textId="77777777" w:rsidR="00CA570C" w:rsidRDefault="00CA570C" w:rsidP="00E86D9F">
            <w:pPr>
              <w:widowControl w:val="0"/>
              <w:tabs>
                <w:tab w:val="left" w:pos="277"/>
                <w:tab w:val="left" w:pos="576"/>
              </w:tabs>
              <w:autoSpaceDE w:val="0"/>
              <w:autoSpaceDN w:val="0"/>
              <w:adjustRightInd w:val="0"/>
              <w:spacing w:line="276" w:lineRule="auto"/>
              <w:contextualSpacing/>
              <w:jc w:val="both"/>
              <w:rPr>
                <w:b/>
                <w:sz w:val="24"/>
                <w:szCs w:val="24"/>
              </w:rPr>
            </w:pPr>
          </w:p>
          <w:p w14:paraId="0E026CBE" w14:textId="470E0B24" w:rsidR="00EB08BC" w:rsidRDefault="00E86D9F" w:rsidP="00EB08BC">
            <w:pPr>
              <w:widowControl w:val="0"/>
              <w:tabs>
                <w:tab w:val="left" w:pos="277"/>
                <w:tab w:val="left" w:pos="576"/>
              </w:tabs>
              <w:autoSpaceDE w:val="0"/>
              <w:autoSpaceDN w:val="0"/>
              <w:adjustRightInd w:val="0"/>
              <w:spacing w:line="276" w:lineRule="auto"/>
              <w:contextualSpacing/>
              <w:jc w:val="both"/>
              <w:rPr>
                <w:sz w:val="24"/>
                <w:szCs w:val="24"/>
              </w:rPr>
            </w:pPr>
            <w:r w:rsidRPr="002D1E2F">
              <w:rPr>
                <w:b/>
                <w:sz w:val="24"/>
                <w:szCs w:val="24"/>
              </w:rPr>
              <w:t>6.3.</w:t>
            </w:r>
            <w:r>
              <w:t xml:space="preserve"> </w:t>
            </w:r>
            <w:r w:rsidRPr="00E86D9F">
              <w:rPr>
                <w:sz w:val="24"/>
                <w:szCs w:val="24"/>
              </w:rPr>
              <w:t xml:space="preserve">В случай, </w:t>
            </w:r>
            <w:r w:rsidRPr="00E86D9F">
              <w:rPr>
                <w:b/>
                <w:sz w:val="24"/>
                <w:szCs w:val="24"/>
              </w:rPr>
              <w:t>че разходът, за който се кандидатства не е включен в списък с референтни разходи на ДФ „Земеделие”, но възлагането на услугата на друго лице е невъзможно</w:t>
            </w:r>
            <w:r w:rsidRPr="00E86D9F">
              <w:rPr>
                <w:sz w:val="24"/>
                <w:szCs w:val="24"/>
              </w:rPr>
              <w:t xml:space="preserve"> поради наличие на авторски или други права на интелектуална собственост, следва да се представи оферта за извършване на услугата от лицето, притежаващо съответните права.</w:t>
            </w:r>
          </w:p>
          <w:p w14:paraId="00CE3B99" w14:textId="77777777" w:rsidR="00EB08BC" w:rsidRDefault="00EB08BC" w:rsidP="00EB08BC">
            <w:pPr>
              <w:widowControl w:val="0"/>
              <w:tabs>
                <w:tab w:val="left" w:pos="277"/>
                <w:tab w:val="left" w:pos="576"/>
              </w:tabs>
              <w:autoSpaceDE w:val="0"/>
              <w:autoSpaceDN w:val="0"/>
              <w:adjustRightInd w:val="0"/>
              <w:spacing w:line="276" w:lineRule="auto"/>
              <w:contextualSpacing/>
              <w:jc w:val="both"/>
              <w:rPr>
                <w:sz w:val="24"/>
                <w:szCs w:val="24"/>
              </w:rPr>
            </w:pPr>
          </w:p>
          <w:p w14:paraId="11E3F61A" w14:textId="77777777" w:rsidR="0073708A" w:rsidRDefault="0073708A" w:rsidP="00EB08BC">
            <w:pPr>
              <w:widowControl w:val="0"/>
              <w:tabs>
                <w:tab w:val="left" w:pos="277"/>
                <w:tab w:val="left" w:pos="576"/>
              </w:tabs>
              <w:autoSpaceDE w:val="0"/>
              <w:autoSpaceDN w:val="0"/>
              <w:adjustRightInd w:val="0"/>
              <w:spacing w:before="240" w:line="276" w:lineRule="auto"/>
              <w:contextualSpacing/>
              <w:jc w:val="both"/>
              <w:rPr>
                <w:sz w:val="24"/>
                <w:szCs w:val="24"/>
              </w:rPr>
            </w:pPr>
            <w:r w:rsidRPr="002D1E2F">
              <w:rPr>
                <w:b/>
                <w:sz w:val="24"/>
                <w:szCs w:val="24"/>
              </w:rPr>
              <w:lastRenderedPageBreak/>
              <w:t>6.4.</w:t>
            </w:r>
            <w:r>
              <w:rPr>
                <w:sz w:val="24"/>
                <w:szCs w:val="24"/>
              </w:rPr>
              <w:t xml:space="preserve"> </w:t>
            </w:r>
            <w:r w:rsidRPr="003627F4">
              <w:rPr>
                <w:b/>
                <w:sz w:val="24"/>
                <w:szCs w:val="24"/>
              </w:rPr>
              <w:t>Изисквания към офертите:</w:t>
            </w:r>
          </w:p>
          <w:p w14:paraId="716508E7" w14:textId="77777777" w:rsidR="00E86D9F" w:rsidRPr="00E86D9F" w:rsidRDefault="0073708A" w:rsidP="0073708A">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 xml:space="preserve">6.4.1. </w:t>
            </w:r>
            <w:r w:rsidR="00E86D9F" w:rsidRPr="00E86D9F">
              <w:rPr>
                <w:sz w:val="24"/>
                <w:szCs w:val="24"/>
              </w:rPr>
              <w:t>Минимално съдържание на офертите е: наименование на оферента, срок на валидност на офертата, дата на издаване на офертата, подпис и печат на оферента, техническо предложение, с вкл. подробна техническа спецификация на активите/услугите, ценово предложение в левове с посочен ДДС.</w:t>
            </w:r>
          </w:p>
          <w:p w14:paraId="4C136E5E" w14:textId="77777777" w:rsidR="00882D21" w:rsidRDefault="0073708A" w:rsidP="00882D21">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 xml:space="preserve">6.4.2. </w:t>
            </w:r>
            <w:r w:rsidR="00E86D9F" w:rsidRPr="00E86D9F">
              <w:rPr>
                <w:sz w:val="24"/>
                <w:szCs w:val="24"/>
              </w:rPr>
              <w:t>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към Агенцията за вписване не се прилага за физически лица, предоставящи услуги по т. 4 от Раздел 14.1. „Допустими разходи”.</w:t>
            </w:r>
          </w:p>
          <w:p w14:paraId="207DEE15" w14:textId="77777777" w:rsidR="002D1E2F" w:rsidRPr="00AE1878" w:rsidRDefault="00882D21" w:rsidP="00882D21">
            <w:pPr>
              <w:widowControl w:val="0"/>
              <w:tabs>
                <w:tab w:val="left" w:pos="29"/>
                <w:tab w:val="left" w:pos="277"/>
              </w:tabs>
              <w:autoSpaceDE w:val="0"/>
              <w:autoSpaceDN w:val="0"/>
              <w:adjustRightInd w:val="0"/>
              <w:spacing w:line="276" w:lineRule="auto"/>
              <w:ind w:left="29"/>
              <w:contextualSpacing/>
              <w:jc w:val="both"/>
              <w:rPr>
                <w:sz w:val="24"/>
                <w:szCs w:val="24"/>
              </w:rPr>
            </w:pPr>
            <w:r w:rsidRPr="00AE1878">
              <w:rPr>
                <w:b/>
                <w:sz w:val="24"/>
                <w:szCs w:val="24"/>
              </w:rPr>
              <w:t>6.5.</w:t>
            </w:r>
            <w:r w:rsidRPr="00AE1878">
              <w:rPr>
                <w:sz w:val="24"/>
                <w:szCs w:val="24"/>
              </w:rPr>
              <w:t xml:space="preserve"> За разходите по </w:t>
            </w:r>
            <w:r w:rsidRPr="00AE1878">
              <w:rPr>
                <w:sz w:val="24"/>
                <w:szCs w:val="24"/>
                <w:lang w:val="en-US"/>
              </w:rPr>
              <w:t xml:space="preserve">II, </w:t>
            </w:r>
            <w:r w:rsidRPr="00AE1878">
              <w:rPr>
                <w:sz w:val="24"/>
                <w:szCs w:val="24"/>
              </w:rPr>
              <w:t xml:space="preserve">т. 4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представят фактури, придружени с платежни нареждания, ведно с банкови извлечения (когато е приложимо). </w:t>
            </w:r>
          </w:p>
          <w:p w14:paraId="1A235E9E" w14:textId="77777777" w:rsidR="00C86991" w:rsidRPr="00AE1878" w:rsidRDefault="002D1E2F" w:rsidP="00C86991">
            <w:pPr>
              <w:widowControl w:val="0"/>
              <w:tabs>
                <w:tab w:val="left" w:pos="277"/>
                <w:tab w:val="left" w:pos="567"/>
              </w:tabs>
              <w:autoSpaceDE w:val="0"/>
              <w:autoSpaceDN w:val="0"/>
              <w:adjustRightInd w:val="0"/>
              <w:spacing w:line="276" w:lineRule="auto"/>
              <w:ind w:left="567"/>
              <w:jc w:val="both"/>
              <w:rPr>
                <w:sz w:val="24"/>
                <w:szCs w:val="24"/>
              </w:rPr>
            </w:pPr>
            <w:r w:rsidRPr="00AE1878">
              <w:rPr>
                <w:sz w:val="24"/>
                <w:szCs w:val="24"/>
              </w:rPr>
              <w:t xml:space="preserve">6.5.1. </w:t>
            </w:r>
            <w:r w:rsidR="0036462C" w:rsidRPr="00AE1878">
              <w:rPr>
                <w:sz w:val="24"/>
                <w:szCs w:val="24"/>
              </w:rPr>
              <w:t xml:space="preserve">За разходи по II, т. 4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които </w:t>
            </w:r>
            <w:r w:rsidR="0036462C" w:rsidRPr="00AE1878">
              <w:rPr>
                <w:b/>
                <w:sz w:val="24"/>
                <w:szCs w:val="24"/>
              </w:rPr>
              <w:t>НЕ СА ВЪЗЛОЖИТЕЛИ</w:t>
            </w:r>
            <w:r w:rsidR="0036462C" w:rsidRPr="00AE1878">
              <w:rPr>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w:t>
            </w:r>
            <w:r w:rsidR="00C86991" w:rsidRPr="00AE1878">
              <w:rPr>
                <w:sz w:val="24"/>
                <w:szCs w:val="24"/>
              </w:rPr>
              <w:t>Кандидатът представя писмена обосновка с мотивите за избор на изпълнител в случаите, когато кандидатът не е избрал изпълнителя предложил най-ниска цена.</w:t>
            </w:r>
          </w:p>
          <w:p w14:paraId="59F195B5" w14:textId="77777777" w:rsidR="00FE48EA" w:rsidRPr="0061595D" w:rsidRDefault="00C86991" w:rsidP="005C0B3C">
            <w:pPr>
              <w:widowControl w:val="0"/>
              <w:tabs>
                <w:tab w:val="left" w:pos="277"/>
                <w:tab w:val="left" w:pos="576"/>
              </w:tabs>
              <w:autoSpaceDE w:val="0"/>
              <w:autoSpaceDN w:val="0"/>
              <w:adjustRightInd w:val="0"/>
              <w:spacing w:line="276" w:lineRule="auto"/>
              <w:ind w:left="567"/>
              <w:jc w:val="both"/>
              <w:rPr>
                <w:sz w:val="24"/>
                <w:szCs w:val="24"/>
              </w:rPr>
            </w:pPr>
            <w:r w:rsidRPr="00AE1878">
              <w:rPr>
                <w:sz w:val="24"/>
                <w:szCs w:val="24"/>
              </w:rPr>
              <w:t xml:space="preserve">6.5.2. </w:t>
            </w:r>
            <w:r w:rsidR="00882D21" w:rsidRPr="00AE1878">
              <w:rPr>
                <w:sz w:val="24"/>
                <w:szCs w:val="24"/>
              </w:rPr>
              <w:t xml:space="preserve">Кандидатите, </w:t>
            </w:r>
            <w:r w:rsidR="00882D21" w:rsidRPr="00AE1878">
              <w:rPr>
                <w:b/>
                <w:sz w:val="24"/>
                <w:szCs w:val="24"/>
              </w:rPr>
              <w:t>възложители по ЗОП</w:t>
            </w:r>
            <w:r w:rsidR="00882D21" w:rsidRPr="00AE1878">
              <w:rPr>
                <w:sz w:val="24"/>
                <w:szCs w:val="24"/>
              </w:rPr>
              <w:t>, представят заверено от възложителя копие на всички документи от проведената съгласно изискванията на ЗОП процедура за възлагане на обществена поръчка.</w:t>
            </w:r>
          </w:p>
        </w:tc>
      </w:tr>
    </w:tbl>
    <w:p w14:paraId="00E9E621" w14:textId="77777777" w:rsidR="007C5BF2" w:rsidRPr="007C5BF2" w:rsidRDefault="00580D1E" w:rsidP="00E87852">
      <w:pPr>
        <w:keepNext/>
        <w:keepLines/>
        <w:spacing w:before="240" w:after="0" w:line="276" w:lineRule="auto"/>
        <w:outlineLvl w:val="0"/>
        <w:rPr>
          <w:rFonts w:ascii="Times New Roman" w:eastAsia="Times New Roman" w:hAnsi="Times New Roman" w:cs="Times New Roman"/>
          <w:b/>
          <w:bCs/>
          <w:sz w:val="24"/>
          <w:szCs w:val="24"/>
        </w:rPr>
      </w:pPr>
      <w:r w:rsidRPr="00580D1E">
        <w:rPr>
          <w:rFonts w:ascii="Times New Roman" w:eastAsia="Times New Roman" w:hAnsi="Times New Roman" w:cs="Times New Roman"/>
          <w:b/>
          <w:bCs/>
          <w:sz w:val="24"/>
          <w:szCs w:val="24"/>
        </w:rPr>
        <w:lastRenderedPageBreak/>
        <w:t>14.3. Недопустими разходи:</w:t>
      </w:r>
    </w:p>
    <w:tbl>
      <w:tblPr>
        <w:tblStyle w:val="TableGrid"/>
        <w:tblW w:w="9810" w:type="dxa"/>
        <w:tblInd w:w="-275" w:type="dxa"/>
        <w:tblLook w:val="04A0" w:firstRow="1" w:lastRow="0" w:firstColumn="1" w:lastColumn="0" w:noHBand="0" w:noVBand="1"/>
      </w:tblPr>
      <w:tblGrid>
        <w:gridCol w:w="9810"/>
      </w:tblGrid>
      <w:tr w:rsidR="00580D1E" w14:paraId="7BD73AAB" w14:textId="77777777" w:rsidTr="00EB08BC">
        <w:tc>
          <w:tcPr>
            <w:tcW w:w="9810" w:type="dxa"/>
          </w:tcPr>
          <w:p w14:paraId="4645B901" w14:textId="172753BC" w:rsidR="00CA570C" w:rsidRPr="00CE171E" w:rsidRDefault="00CE171E" w:rsidP="00CE171E">
            <w:pPr>
              <w:pStyle w:val="ListParagraph"/>
              <w:widowControl w:val="0"/>
              <w:spacing w:line="276" w:lineRule="auto"/>
              <w:ind w:left="0"/>
              <w:jc w:val="both"/>
              <w:rPr>
                <w:b/>
                <w:sz w:val="24"/>
                <w:szCs w:val="24"/>
              </w:rPr>
            </w:pPr>
            <w:r w:rsidRPr="004D2A20">
              <w:rPr>
                <w:b/>
                <w:sz w:val="24"/>
                <w:szCs w:val="24"/>
              </w:rPr>
              <w:t xml:space="preserve">По </w:t>
            </w:r>
            <w:proofErr w:type="spellStart"/>
            <w:r w:rsidRPr="004D2A20">
              <w:rPr>
                <w:b/>
                <w:sz w:val="24"/>
                <w:szCs w:val="24"/>
              </w:rPr>
              <w:t>подмярка</w:t>
            </w:r>
            <w:proofErr w:type="spellEnd"/>
            <w:r w:rsidRPr="004D2A20">
              <w:rPr>
                <w:b/>
                <w:sz w:val="24"/>
                <w:szCs w:val="24"/>
              </w:rPr>
              <w:t xml:space="preserve"> 7.</w:t>
            </w:r>
            <w:r>
              <w:rPr>
                <w:b/>
                <w:sz w:val="24"/>
                <w:szCs w:val="24"/>
              </w:rPr>
              <w:t>2</w:t>
            </w:r>
            <w:r w:rsidRPr="004D2A20">
              <w:rPr>
                <w:b/>
                <w:sz w:val="24"/>
                <w:szCs w:val="24"/>
              </w:rPr>
              <w:t xml:space="preserve">. от Стратегията за ВОМР на МИГ Брезово, Братя Даскалови се прилагат критериите за допустимост на разходите посочени в </w:t>
            </w:r>
            <w:proofErr w:type="spellStart"/>
            <w:r w:rsidRPr="004D2A20">
              <w:rPr>
                <w:b/>
                <w:sz w:val="24"/>
                <w:szCs w:val="24"/>
              </w:rPr>
              <w:t>подмярка</w:t>
            </w:r>
            <w:proofErr w:type="spellEnd"/>
            <w:r w:rsidRPr="004D2A20">
              <w:rPr>
                <w:b/>
                <w:sz w:val="24"/>
                <w:szCs w:val="24"/>
              </w:rPr>
              <w:t xml:space="preserve"> 7.</w:t>
            </w:r>
            <w:r>
              <w:rPr>
                <w:b/>
                <w:sz w:val="24"/>
                <w:szCs w:val="24"/>
              </w:rPr>
              <w:t>2</w:t>
            </w:r>
            <w:r w:rsidRPr="004D2A20">
              <w:rPr>
                <w:b/>
                <w:sz w:val="24"/>
                <w:szCs w:val="24"/>
              </w:rPr>
              <w:t xml:space="preserve">. от ПРСР 2014 - 2020 г. на национално ниво и Наредба № 22 от 14 декември 2015 г. за прилагане на </w:t>
            </w:r>
            <w:proofErr w:type="spellStart"/>
            <w:r w:rsidRPr="004D2A20">
              <w:rPr>
                <w:b/>
                <w:sz w:val="24"/>
                <w:szCs w:val="24"/>
              </w:rPr>
              <w:t>подмярка</w:t>
            </w:r>
            <w:proofErr w:type="spellEnd"/>
            <w:r w:rsidRPr="004D2A20">
              <w:rPr>
                <w:b/>
                <w:sz w:val="24"/>
                <w:szCs w:val="24"/>
              </w:rPr>
              <w:t xml:space="preserve"> 19.2 от ПРСР за периода 2014 – 2020 г.</w:t>
            </w:r>
          </w:p>
        </w:tc>
      </w:tr>
      <w:tr w:rsidR="00CE171E" w14:paraId="4A9DC6BD" w14:textId="77777777" w:rsidTr="00562042">
        <w:tc>
          <w:tcPr>
            <w:tcW w:w="9810" w:type="dxa"/>
            <w:tcBorders>
              <w:bottom w:val="single" w:sz="4" w:space="0" w:color="auto"/>
            </w:tcBorders>
            <w:shd w:val="clear" w:color="auto" w:fill="DEEAF6" w:themeFill="accent1" w:themeFillTint="33"/>
          </w:tcPr>
          <w:p w14:paraId="538DBCC2" w14:textId="77777777" w:rsidR="00CE171E" w:rsidRDefault="00CE171E" w:rsidP="001A3063">
            <w:pPr>
              <w:pStyle w:val="ListParagraph"/>
              <w:widowControl w:val="0"/>
              <w:spacing w:line="276" w:lineRule="auto"/>
              <w:ind w:left="0"/>
              <w:jc w:val="both"/>
              <w:rPr>
                <w:rFonts w:eastAsiaTheme="minorHAnsi"/>
                <w:b/>
                <w:sz w:val="24"/>
                <w:szCs w:val="24"/>
                <w:lang w:eastAsia="en-US"/>
              </w:rPr>
            </w:pPr>
            <w:r w:rsidRPr="00CE171E">
              <w:rPr>
                <w:rFonts w:eastAsiaTheme="minorHAnsi"/>
                <w:b/>
                <w:sz w:val="24"/>
                <w:szCs w:val="24"/>
                <w:lang w:eastAsia="en-US"/>
              </w:rPr>
              <w:t xml:space="preserve">По настоящата процедура от стратегията за ВОМР не са допустими за финансиране от ЕЗФРСР разходите посочени в чл. 21 от Наредба № 22 от 14 декември 2015 г. за </w:t>
            </w:r>
            <w:r w:rsidRPr="00CE171E">
              <w:rPr>
                <w:rFonts w:eastAsiaTheme="minorHAnsi"/>
                <w:b/>
                <w:sz w:val="24"/>
                <w:szCs w:val="24"/>
                <w:lang w:eastAsia="en-US"/>
              </w:rPr>
              <w:lastRenderedPageBreak/>
              <w:t xml:space="preserve">прилагане на </w:t>
            </w:r>
            <w:proofErr w:type="spellStart"/>
            <w:r w:rsidRPr="00CE171E">
              <w:rPr>
                <w:rFonts w:eastAsiaTheme="minorHAnsi"/>
                <w:b/>
                <w:sz w:val="24"/>
                <w:szCs w:val="24"/>
                <w:lang w:eastAsia="en-US"/>
              </w:rPr>
              <w:t>подмярка</w:t>
            </w:r>
            <w:proofErr w:type="spellEnd"/>
            <w:r w:rsidRPr="00CE171E">
              <w:rPr>
                <w:rFonts w:eastAsiaTheme="minorHAnsi"/>
                <w:b/>
                <w:sz w:val="24"/>
                <w:szCs w:val="24"/>
                <w:lang w:eastAsia="en-US"/>
              </w:rPr>
              <w:t xml:space="preserve"> 19.2 от ПРСР за периода 2014 – 2020</w:t>
            </w:r>
            <w:r w:rsidRPr="00CE171E">
              <w:rPr>
                <w:rFonts w:eastAsiaTheme="minorHAnsi"/>
                <w:b/>
                <w:sz w:val="24"/>
                <w:szCs w:val="24"/>
                <w:vertAlign w:val="superscript"/>
                <w:lang w:eastAsia="en-US"/>
              </w:rPr>
              <w:footnoteReference w:id="5"/>
            </w:r>
            <w:r w:rsidRPr="00CE171E">
              <w:rPr>
                <w:rFonts w:eastAsiaTheme="minorHAnsi"/>
                <w:b/>
                <w:sz w:val="24"/>
                <w:szCs w:val="24"/>
                <w:lang w:eastAsia="en-US"/>
              </w:rPr>
              <w:t xml:space="preserve"> г.</w:t>
            </w:r>
          </w:p>
          <w:p w14:paraId="07BBCC6B" w14:textId="37E12679" w:rsidR="00CA570C" w:rsidRPr="004D2A20" w:rsidRDefault="00CA570C" w:rsidP="001A3063">
            <w:pPr>
              <w:pStyle w:val="ListParagraph"/>
              <w:widowControl w:val="0"/>
              <w:spacing w:line="276" w:lineRule="auto"/>
              <w:ind w:left="0"/>
              <w:jc w:val="both"/>
              <w:rPr>
                <w:b/>
                <w:sz w:val="24"/>
                <w:szCs w:val="24"/>
              </w:rPr>
            </w:pPr>
          </w:p>
        </w:tc>
      </w:tr>
      <w:tr w:rsidR="00CA570C" w14:paraId="377DDBE3" w14:textId="77777777" w:rsidTr="000D55FF">
        <w:tc>
          <w:tcPr>
            <w:tcW w:w="9810" w:type="dxa"/>
            <w:tcBorders>
              <w:left w:val="nil"/>
              <w:bottom w:val="single" w:sz="4" w:space="0" w:color="auto"/>
              <w:right w:val="nil"/>
            </w:tcBorders>
          </w:tcPr>
          <w:p w14:paraId="068401BB" w14:textId="77777777" w:rsidR="00562042" w:rsidRDefault="00562042" w:rsidP="00562042">
            <w:pPr>
              <w:spacing w:before="120" w:line="276" w:lineRule="auto"/>
              <w:contextualSpacing/>
              <w:jc w:val="both"/>
              <w:rPr>
                <w:b/>
                <w:bCs/>
                <w:sz w:val="24"/>
                <w:szCs w:val="24"/>
              </w:rPr>
            </w:pPr>
            <w:bookmarkStart w:id="20" w:name="_Toc521318809"/>
          </w:p>
          <w:p w14:paraId="4EB2AC03" w14:textId="244F051D" w:rsidR="00CA570C" w:rsidRPr="00CA570C" w:rsidRDefault="00562042" w:rsidP="00562042">
            <w:pPr>
              <w:spacing w:before="120" w:line="276" w:lineRule="auto"/>
              <w:contextualSpacing/>
              <w:jc w:val="both"/>
              <w:rPr>
                <w:rFonts w:eastAsia="Calibri"/>
                <w:sz w:val="24"/>
                <w:szCs w:val="24"/>
              </w:rPr>
            </w:pPr>
            <w:r w:rsidRPr="0023412E">
              <w:rPr>
                <w:b/>
                <w:bCs/>
                <w:sz w:val="24"/>
                <w:szCs w:val="24"/>
              </w:rPr>
              <w:t>15. ДОПУСТИМИ ЦЕЛЕВИ ГРУПИ (ако е приложимо):</w:t>
            </w:r>
            <w:bookmarkEnd w:id="20"/>
          </w:p>
        </w:tc>
      </w:tr>
      <w:tr w:rsidR="00562042" w14:paraId="0C20E487" w14:textId="77777777" w:rsidTr="000D55FF">
        <w:tc>
          <w:tcPr>
            <w:tcW w:w="9810" w:type="dxa"/>
            <w:tcBorders>
              <w:top w:val="single" w:sz="4" w:space="0" w:color="auto"/>
              <w:bottom w:val="single" w:sz="4" w:space="0" w:color="auto"/>
            </w:tcBorders>
          </w:tcPr>
          <w:p w14:paraId="381B588D" w14:textId="621E26D7" w:rsidR="00562042" w:rsidRPr="0023412E" w:rsidRDefault="00562042" w:rsidP="00CA570C">
            <w:pPr>
              <w:spacing w:before="120" w:line="276" w:lineRule="auto"/>
              <w:contextualSpacing/>
              <w:jc w:val="both"/>
              <w:rPr>
                <w:b/>
                <w:bCs/>
                <w:sz w:val="24"/>
                <w:szCs w:val="24"/>
              </w:rPr>
            </w:pPr>
            <w:r w:rsidRPr="0023412E">
              <w:rPr>
                <w:rFonts w:eastAsia="Calibri"/>
                <w:sz w:val="24"/>
                <w:szCs w:val="24"/>
                <w:lang w:eastAsia="en-US"/>
              </w:rPr>
              <w:t>Неприложимо</w:t>
            </w:r>
          </w:p>
        </w:tc>
      </w:tr>
      <w:tr w:rsidR="00562042" w14:paraId="1D99550F" w14:textId="77777777" w:rsidTr="000D55FF">
        <w:tc>
          <w:tcPr>
            <w:tcW w:w="9810" w:type="dxa"/>
            <w:tcBorders>
              <w:top w:val="single" w:sz="4" w:space="0" w:color="auto"/>
              <w:left w:val="nil"/>
              <w:bottom w:val="nil"/>
              <w:right w:val="nil"/>
            </w:tcBorders>
          </w:tcPr>
          <w:p w14:paraId="3DC0841E" w14:textId="77777777" w:rsidR="00562042" w:rsidRPr="0023412E" w:rsidRDefault="00562042" w:rsidP="00CA570C">
            <w:pPr>
              <w:spacing w:before="120" w:line="276" w:lineRule="auto"/>
              <w:contextualSpacing/>
              <w:jc w:val="both"/>
              <w:rPr>
                <w:rFonts w:eastAsia="Calibri"/>
                <w:sz w:val="24"/>
                <w:szCs w:val="24"/>
              </w:rPr>
            </w:pPr>
          </w:p>
        </w:tc>
      </w:tr>
      <w:tr w:rsidR="00562042" w14:paraId="3A87D83B" w14:textId="77777777" w:rsidTr="00562042">
        <w:tc>
          <w:tcPr>
            <w:tcW w:w="9810" w:type="dxa"/>
            <w:tcBorders>
              <w:top w:val="nil"/>
              <w:left w:val="nil"/>
              <w:bottom w:val="single" w:sz="4" w:space="0" w:color="auto"/>
              <w:right w:val="nil"/>
            </w:tcBorders>
          </w:tcPr>
          <w:p w14:paraId="1D96BAC5" w14:textId="601746AC" w:rsidR="00562042" w:rsidRPr="00562042" w:rsidRDefault="00562042" w:rsidP="00CA570C">
            <w:pPr>
              <w:spacing w:before="120" w:line="276" w:lineRule="auto"/>
              <w:contextualSpacing/>
              <w:jc w:val="both"/>
              <w:rPr>
                <w:rFonts w:eastAsia="Calibri"/>
                <w:b/>
                <w:bCs/>
                <w:sz w:val="24"/>
                <w:szCs w:val="24"/>
              </w:rPr>
            </w:pPr>
            <w:r w:rsidRPr="00562042">
              <w:rPr>
                <w:rFonts w:eastAsia="Calibri"/>
                <w:b/>
                <w:bCs/>
                <w:sz w:val="24"/>
                <w:szCs w:val="24"/>
              </w:rPr>
              <w:t>16. ПРИЛОЖИМ РЕЖИМ НА МИНИМАЛНИ/ДЪРЖАВНИ ПОМОЩИ:</w:t>
            </w:r>
          </w:p>
        </w:tc>
      </w:tr>
      <w:tr w:rsidR="00562042" w14:paraId="33FCEE81" w14:textId="77777777" w:rsidTr="00562042">
        <w:tc>
          <w:tcPr>
            <w:tcW w:w="9810" w:type="dxa"/>
            <w:tcBorders>
              <w:top w:val="single" w:sz="4" w:space="0" w:color="auto"/>
            </w:tcBorders>
          </w:tcPr>
          <w:p w14:paraId="2FE4BD94" w14:textId="77777777" w:rsidR="00562042" w:rsidRPr="00562042" w:rsidRDefault="00562042" w:rsidP="00562042">
            <w:pPr>
              <w:spacing w:before="120" w:line="276" w:lineRule="auto"/>
              <w:contextualSpacing/>
              <w:jc w:val="both"/>
              <w:rPr>
                <w:rFonts w:eastAsia="Calibri"/>
                <w:b/>
                <w:bCs/>
                <w:sz w:val="24"/>
                <w:szCs w:val="24"/>
              </w:rPr>
            </w:pPr>
            <w:r w:rsidRPr="00562042">
              <w:rPr>
                <w:rFonts w:eastAsia="Calibri"/>
                <w:b/>
                <w:bCs/>
                <w:sz w:val="24"/>
                <w:szCs w:val="24"/>
              </w:rPr>
              <w:t xml:space="preserve">Приложим режим на минимални/държавни помощи за всяка от допустимите дейности по </w:t>
            </w:r>
            <w:proofErr w:type="spellStart"/>
            <w:r w:rsidRPr="00562042">
              <w:rPr>
                <w:rFonts w:eastAsia="Calibri"/>
                <w:b/>
                <w:bCs/>
                <w:sz w:val="24"/>
                <w:szCs w:val="24"/>
              </w:rPr>
              <w:t>подмярка</w:t>
            </w:r>
            <w:proofErr w:type="spellEnd"/>
            <w:r w:rsidRPr="00562042">
              <w:rPr>
                <w:rFonts w:eastAsia="Calibri"/>
                <w:b/>
                <w:bCs/>
                <w:sz w:val="24"/>
                <w:szCs w:val="24"/>
              </w:rPr>
              <w:t xml:space="preserve"> 7.2 от Стратегията за СВОМР на СНЦ „МИГ Брезово, Братя Даскалови“, които ще се подпомагат по настоящата процедура за подбор на проекти, са както следва:</w:t>
            </w:r>
          </w:p>
          <w:p w14:paraId="754995A1" w14:textId="77777777" w:rsidR="00562042" w:rsidRPr="00562042" w:rsidRDefault="00562042" w:rsidP="00562042">
            <w:pPr>
              <w:shd w:val="clear" w:color="auto" w:fill="DEEAF6" w:themeFill="accent1" w:themeFillTint="33"/>
              <w:spacing w:before="120" w:line="276" w:lineRule="auto"/>
              <w:contextualSpacing/>
              <w:jc w:val="both"/>
              <w:rPr>
                <w:rFonts w:eastAsia="Calibri"/>
                <w:sz w:val="24"/>
                <w:szCs w:val="24"/>
              </w:rPr>
            </w:pPr>
            <w:r w:rsidRPr="00562042">
              <w:rPr>
                <w:rFonts w:eastAsia="Calibri"/>
                <w:b/>
                <w:bCs/>
                <w:sz w:val="24"/>
                <w:szCs w:val="24"/>
              </w:rPr>
              <w:t>I. Дейности, по които финансовото подпомагане няма да представлява „държавна помощ“ по смисъла на чл. 107, параграф 1 от ДФЕС.</w:t>
            </w:r>
            <w:r w:rsidRPr="00562042">
              <w:rPr>
                <w:rFonts w:eastAsia="Calibri"/>
                <w:sz w:val="24"/>
                <w:szCs w:val="24"/>
              </w:rPr>
              <w:t xml:space="preserve"> </w:t>
            </w:r>
            <w:r w:rsidRPr="00562042">
              <w:rPr>
                <w:rFonts w:eastAsia="Calibri"/>
                <w:i/>
                <w:iCs/>
                <w:sz w:val="24"/>
                <w:szCs w:val="24"/>
              </w:rPr>
              <w:t>(дейности 1, 2, 4 и 7 от т. 13.1. „Допустими дейности“ от настоящите Условия за кандидатстване):</w:t>
            </w:r>
            <w:r w:rsidRPr="00562042">
              <w:rPr>
                <w:rFonts w:eastAsia="Calibri"/>
                <w:sz w:val="24"/>
                <w:szCs w:val="24"/>
              </w:rPr>
              <w:t xml:space="preserve"> </w:t>
            </w:r>
          </w:p>
          <w:p w14:paraId="313035B8" w14:textId="77777777" w:rsidR="00562042" w:rsidRPr="00562042" w:rsidRDefault="00562042" w:rsidP="00562042">
            <w:pPr>
              <w:pStyle w:val="ListParagraph"/>
              <w:numPr>
                <w:ilvl w:val="0"/>
                <w:numId w:val="23"/>
              </w:numPr>
              <w:spacing w:before="120" w:line="276" w:lineRule="auto"/>
              <w:jc w:val="both"/>
              <w:rPr>
                <w:rFonts w:eastAsia="Calibri"/>
                <w:b/>
                <w:bCs/>
                <w:sz w:val="24"/>
                <w:szCs w:val="24"/>
              </w:rPr>
            </w:pPr>
            <w:r w:rsidRPr="00562042">
              <w:rPr>
                <w:rFonts w:eastAsia="Calibri"/>
                <w:b/>
                <w:bCs/>
                <w:sz w:val="24"/>
                <w:szCs w:val="24"/>
              </w:rPr>
              <w:t>Дейност 1: „Строителство,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630CBD5F" w14:textId="73DAEFD8" w:rsidR="00562042" w:rsidRPr="00562042" w:rsidRDefault="00562042" w:rsidP="00562042">
            <w:pPr>
              <w:pStyle w:val="ListParagraph"/>
              <w:numPr>
                <w:ilvl w:val="0"/>
                <w:numId w:val="23"/>
              </w:numPr>
              <w:spacing w:before="120" w:line="276" w:lineRule="auto"/>
              <w:jc w:val="both"/>
              <w:rPr>
                <w:rFonts w:eastAsia="Calibri"/>
                <w:b/>
                <w:bCs/>
                <w:sz w:val="24"/>
                <w:szCs w:val="24"/>
              </w:rPr>
            </w:pPr>
            <w:r w:rsidRPr="00562042">
              <w:rPr>
                <w:rFonts w:eastAsia="Calibri"/>
                <w:b/>
                <w:bCs/>
                <w:sz w:val="24"/>
                <w:szCs w:val="24"/>
              </w:rPr>
              <w:t>Дейност 2: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14:paraId="7AC9D12E"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Общинските улици, тротоари и площите за широко ползване, за чиято реконструкция и/или рехабилитация, изграждане и/или обновяване може да бъде получено подпомагане, е инфраструктура </w:t>
            </w:r>
            <w:r w:rsidRPr="00562042">
              <w:rPr>
                <w:rFonts w:eastAsia="Calibri"/>
                <w:b/>
                <w:bCs/>
                <w:i/>
                <w:iCs/>
                <w:sz w:val="24"/>
                <w:szCs w:val="24"/>
                <w:u w:val="single"/>
              </w:rPr>
              <w:t>с неикономическо предназначение и ползване</w:t>
            </w:r>
            <w:r w:rsidRPr="00562042">
              <w:rPr>
                <w:rFonts w:eastAsia="Calibri"/>
                <w:sz w:val="24"/>
                <w:szCs w:val="24"/>
              </w:rPr>
              <w:t>,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p>
          <w:p w14:paraId="2B6AD297"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Изграждането и поддържането на публичната инфраструктура е изцяло функция на съответните общини при упражняване на правомощията им в качеството на публични органи. Общинските пътища, улици, тротоари и площите за широко обществено ползване се управляват от общините и няма стопански оператор, на който да е възложена експлоатацията им. </w:t>
            </w:r>
            <w:r w:rsidRPr="006D6DD3">
              <w:rPr>
                <w:rFonts w:eastAsia="Calibri"/>
                <w:b/>
                <w:bCs/>
                <w:i/>
                <w:iCs/>
                <w:sz w:val="24"/>
                <w:szCs w:val="24"/>
                <w:u w:val="single"/>
              </w:rPr>
              <w:t>Тези обекти не са предмет на търговска експлоатация и в този смисъл при управлението им общината не изпълнява икономическа дейност и съответно не представлява предприятие по смисъла на чл. 107 от ДФЕС.</w:t>
            </w:r>
          </w:p>
          <w:p w14:paraId="3C1DAE84" w14:textId="1F1022D8" w:rsidR="00562042" w:rsidRPr="006D6DD3" w:rsidRDefault="00562042" w:rsidP="006D6DD3">
            <w:pPr>
              <w:pStyle w:val="ListParagraph"/>
              <w:numPr>
                <w:ilvl w:val="0"/>
                <w:numId w:val="24"/>
              </w:numPr>
              <w:spacing w:before="120" w:line="276" w:lineRule="auto"/>
              <w:jc w:val="both"/>
              <w:rPr>
                <w:rFonts w:eastAsia="Calibri"/>
                <w:b/>
                <w:bCs/>
                <w:sz w:val="24"/>
                <w:szCs w:val="24"/>
              </w:rPr>
            </w:pPr>
            <w:r w:rsidRPr="006D6DD3">
              <w:rPr>
                <w:rFonts w:eastAsia="Calibri"/>
                <w:b/>
                <w:bCs/>
                <w:sz w:val="24"/>
                <w:szCs w:val="24"/>
              </w:rPr>
              <w:t>Дейност 4: „Реконструкция и/или ремонт на общински сгради, в които се предоставят обществени услуги, с цел подобряване на тяхната енергийна ефективност“</w:t>
            </w:r>
          </w:p>
          <w:p w14:paraId="59BCD89D"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lastRenderedPageBreak/>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 и регулаторна дейност, която е с неикономически характер. </w:t>
            </w:r>
          </w:p>
          <w:p w14:paraId="3CCEF6FF"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Финансовото подпомагане е само за сгради, в които се предоставят обществени услуги.</w:t>
            </w:r>
          </w:p>
          <w:p w14:paraId="6AE6670E" w14:textId="4D000B5D" w:rsidR="00562042" w:rsidRPr="006D6DD3" w:rsidRDefault="00562042" w:rsidP="006D6DD3">
            <w:pPr>
              <w:pStyle w:val="ListParagraph"/>
              <w:numPr>
                <w:ilvl w:val="0"/>
                <w:numId w:val="24"/>
              </w:numPr>
              <w:spacing w:before="120" w:line="276" w:lineRule="auto"/>
              <w:jc w:val="both"/>
              <w:rPr>
                <w:rFonts w:eastAsia="Calibri"/>
                <w:b/>
                <w:bCs/>
                <w:sz w:val="24"/>
                <w:szCs w:val="24"/>
              </w:rPr>
            </w:pPr>
            <w:r w:rsidRPr="006D6DD3">
              <w:rPr>
                <w:rFonts w:eastAsia="Calibri"/>
                <w:b/>
                <w:bCs/>
                <w:sz w:val="24"/>
                <w:szCs w:val="24"/>
              </w:rPr>
              <w:t>Дейност 7: „Реконструкция, ремонт, оборудване и/или обзавеждане на общинска образователна инфраструктура с местно значение в селските райони.“</w:t>
            </w:r>
          </w:p>
          <w:p w14:paraId="240C7CCC"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Общинската образователна инфраструктура е част от общественото образование, организирано в рамките на националната образователна система. Общественото образование, организирано в рамките на националната образователна система  и контролирано от държавата, </w:t>
            </w:r>
            <w:r w:rsidRPr="006D6DD3">
              <w:rPr>
                <w:rFonts w:eastAsia="Calibri"/>
                <w:sz w:val="24"/>
                <w:szCs w:val="24"/>
                <w:u w:val="single"/>
              </w:rPr>
              <w:t>може да се счита за нестопанска дейност</w:t>
            </w:r>
            <w:r w:rsidRPr="00562042">
              <w:rPr>
                <w:rFonts w:eastAsia="Calibri"/>
                <w:sz w:val="24"/>
                <w:szCs w:val="24"/>
              </w:rPr>
              <w:t>,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14:paraId="0E1C6991"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Местните власти са отговорни за предоставянето на образователни услуги в общинските детски градини, училищата и обслужващите звена. Общините осигуряват и контролират средства за издръжката, изграждането, обзавеждането и основния ремонт на училищата, детските градини и обслужващи звена. </w:t>
            </w:r>
            <w:r w:rsidRPr="006D6DD3">
              <w:rPr>
                <w:rFonts w:eastAsia="Calibri"/>
                <w:sz w:val="24"/>
                <w:szCs w:val="24"/>
                <w:u w:val="single"/>
              </w:rPr>
              <w:t>В този смисъл обслужването на общинската образователна инфраструктура е възложено на общините и не представлява икономическа дейност и те не отговарят на определението за предприятие.</w:t>
            </w:r>
          </w:p>
          <w:p w14:paraId="730A8FC7" w14:textId="77777777" w:rsidR="00562042" w:rsidRPr="006D6DD3" w:rsidRDefault="00562042" w:rsidP="00562042">
            <w:pPr>
              <w:spacing w:before="120" w:line="276" w:lineRule="auto"/>
              <w:contextualSpacing/>
              <w:jc w:val="both"/>
              <w:rPr>
                <w:rFonts w:eastAsia="Calibri"/>
                <w:b/>
                <w:bCs/>
                <w:sz w:val="24"/>
                <w:szCs w:val="24"/>
              </w:rPr>
            </w:pPr>
            <w:r w:rsidRPr="006D6DD3">
              <w:rPr>
                <w:rFonts w:eastAsia="Calibri"/>
                <w:b/>
                <w:bCs/>
                <w:sz w:val="24"/>
                <w:szCs w:val="24"/>
              </w:rPr>
              <w:t xml:space="preserve">Важно!!! Общините Брезово и Братя Даскалови </w:t>
            </w:r>
            <w:r w:rsidRPr="006D6DD3">
              <w:rPr>
                <w:rFonts w:eastAsia="Calibri"/>
                <w:b/>
                <w:bCs/>
                <w:sz w:val="24"/>
                <w:szCs w:val="24"/>
                <w:u w:val="single"/>
              </w:rPr>
              <w:t>не могат да ползват</w:t>
            </w:r>
            <w:r w:rsidRPr="006D6DD3">
              <w:rPr>
                <w:rFonts w:eastAsia="Calibri"/>
                <w:b/>
                <w:bCs/>
                <w:sz w:val="24"/>
                <w:szCs w:val="24"/>
              </w:rPr>
              <w:t xml:space="preserve"> сградите и обектите, обект на интервенция, за които ще бъде предоставена финансова помощ по </w:t>
            </w:r>
            <w:r w:rsidRPr="006D6DD3">
              <w:rPr>
                <w:rFonts w:eastAsia="Calibri"/>
                <w:b/>
                <w:bCs/>
                <w:i/>
                <w:iCs/>
                <w:sz w:val="24"/>
                <w:szCs w:val="24"/>
              </w:rPr>
              <w:t>Дейност 7. „Реконструкция, ремонт, оборудване и/или обзавеждане на общинска образователна инфраструктура с местно значение в селските райони.“</w:t>
            </w:r>
            <w:r w:rsidRPr="006D6DD3">
              <w:rPr>
                <w:rFonts w:eastAsia="Calibri"/>
                <w:b/>
                <w:bCs/>
                <w:sz w:val="24"/>
                <w:szCs w:val="24"/>
              </w:rPr>
              <w:t xml:space="preserve"> </w:t>
            </w:r>
            <w:r w:rsidRPr="006D6DD3">
              <w:rPr>
                <w:rFonts w:eastAsia="Calibri"/>
                <w:b/>
                <w:bCs/>
                <w:sz w:val="24"/>
                <w:szCs w:val="24"/>
                <w:u w:val="single"/>
              </w:rPr>
              <w:t>за икономически дейности, включително да ги отдават под  наем.</w:t>
            </w:r>
            <w:r w:rsidRPr="006D6DD3">
              <w:rPr>
                <w:rFonts w:eastAsia="Calibri"/>
                <w:b/>
                <w:bCs/>
                <w:sz w:val="24"/>
                <w:szCs w:val="24"/>
              </w:rPr>
              <w:t xml:space="preserve"> В противен случай общините ще изпълняват икономическа дейност и съответно ще представляват предприятие по смисъла на чл. 107 от ДФЕС.</w:t>
            </w:r>
          </w:p>
          <w:p w14:paraId="773AB6A8" w14:textId="77777777" w:rsidR="00562042" w:rsidRPr="00562042" w:rsidRDefault="00562042" w:rsidP="006D6DD3">
            <w:pPr>
              <w:shd w:val="clear" w:color="auto" w:fill="DEEAF6" w:themeFill="accent1" w:themeFillTint="33"/>
              <w:spacing w:before="120" w:line="276" w:lineRule="auto"/>
              <w:contextualSpacing/>
              <w:jc w:val="both"/>
              <w:rPr>
                <w:rFonts w:eastAsia="Calibri"/>
                <w:sz w:val="24"/>
                <w:szCs w:val="24"/>
              </w:rPr>
            </w:pPr>
            <w:r w:rsidRPr="00562042">
              <w:rPr>
                <w:rFonts w:eastAsia="Calibri"/>
                <w:sz w:val="24"/>
                <w:szCs w:val="24"/>
              </w:rPr>
              <w:t>I</w:t>
            </w:r>
            <w:r w:rsidRPr="006D6DD3">
              <w:rPr>
                <w:rFonts w:eastAsia="Calibri"/>
                <w:b/>
                <w:bCs/>
                <w:sz w:val="24"/>
                <w:szCs w:val="24"/>
              </w:rPr>
              <w:t xml:space="preserve">I. Дейности с два възможни режима на минимални/държавни помощи: </w:t>
            </w:r>
            <w:r w:rsidRPr="006D6DD3">
              <w:rPr>
                <w:rFonts w:eastAsia="Calibri"/>
                <w:b/>
                <w:bCs/>
                <w:sz w:val="24"/>
                <w:szCs w:val="24"/>
                <w:u w:val="single"/>
              </w:rPr>
              <w:t>„</w:t>
            </w:r>
            <w:proofErr w:type="spellStart"/>
            <w:r w:rsidRPr="006D6DD3">
              <w:rPr>
                <w:rFonts w:eastAsia="Calibri"/>
                <w:b/>
                <w:bCs/>
                <w:sz w:val="24"/>
                <w:szCs w:val="24"/>
                <w:u w:val="single"/>
              </w:rPr>
              <w:t>непомощ</w:t>
            </w:r>
            <w:proofErr w:type="spellEnd"/>
            <w:r w:rsidRPr="006D6DD3">
              <w:rPr>
                <w:rFonts w:eastAsia="Calibri"/>
                <w:b/>
                <w:bCs/>
                <w:sz w:val="24"/>
                <w:szCs w:val="24"/>
                <w:u w:val="single"/>
              </w:rPr>
              <w:t>“</w:t>
            </w:r>
            <w:r w:rsidRPr="006D6DD3">
              <w:rPr>
                <w:rFonts w:eastAsia="Calibri"/>
                <w:b/>
                <w:bCs/>
                <w:sz w:val="24"/>
                <w:szCs w:val="24"/>
              </w:rPr>
              <w:t xml:space="preserve"> и </w:t>
            </w:r>
            <w:r w:rsidRPr="006D6DD3">
              <w:rPr>
                <w:rFonts w:eastAsia="Calibri"/>
                <w:b/>
                <w:bCs/>
                <w:sz w:val="24"/>
                <w:szCs w:val="24"/>
                <w:u w:val="single"/>
              </w:rPr>
              <w:t>„помощ“</w:t>
            </w:r>
            <w:r w:rsidRPr="00562042">
              <w:rPr>
                <w:rFonts w:eastAsia="Calibri"/>
                <w:sz w:val="24"/>
                <w:szCs w:val="24"/>
              </w:rPr>
              <w:t xml:space="preserve"> </w:t>
            </w:r>
            <w:r w:rsidRPr="006D6DD3">
              <w:rPr>
                <w:rFonts w:eastAsia="Calibri"/>
                <w:i/>
                <w:iCs/>
                <w:sz w:val="24"/>
                <w:szCs w:val="24"/>
              </w:rPr>
              <w:t>(дейности 3, 5 и 6 от т. 13.1. „Допустими дейности“ от настоящите Условия за кандидатстване):</w:t>
            </w:r>
          </w:p>
          <w:p w14:paraId="61165A2E" w14:textId="1761B788" w:rsidR="00562042" w:rsidRPr="006D6DD3" w:rsidRDefault="00562042" w:rsidP="006D6DD3">
            <w:pPr>
              <w:pStyle w:val="ListParagraph"/>
              <w:numPr>
                <w:ilvl w:val="0"/>
                <w:numId w:val="24"/>
              </w:numPr>
              <w:spacing w:before="120" w:after="160" w:line="276" w:lineRule="auto"/>
              <w:jc w:val="both"/>
              <w:rPr>
                <w:rFonts w:eastAsia="Calibri"/>
                <w:b/>
                <w:bCs/>
                <w:sz w:val="24"/>
                <w:szCs w:val="24"/>
              </w:rPr>
            </w:pPr>
            <w:r w:rsidRPr="006D6DD3">
              <w:rPr>
                <w:rFonts w:eastAsia="Calibri"/>
                <w:b/>
                <w:bCs/>
                <w:sz w:val="24"/>
                <w:szCs w:val="24"/>
              </w:rPr>
              <w:t xml:space="preserve">Дейност 3: „Изграждане, реконструкция, ремонт, оборудване и/или обзавеждане на социална инфраструктура за предоставяне на услуги, които не са част от процеса на </w:t>
            </w:r>
            <w:proofErr w:type="spellStart"/>
            <w:r w:rsidRPr="006D6DD3">
              <w:rPr>
                <w:rFonts w:eastAsia="Calibri"/>
                <w:b/>
                <w:bCs/>
                <w:sz w:val="24"/>
                <w:szCs w:val="24"/>
              </w:rPr>
              <w:t>деинституционализация</w:t>
            </w:r>
            <w:proofErr w:type="spellEnd"/>
            <w:r w:rsidRPr="006D6DD3">
              <w:rPr>
                <w:rFonts w:eastAsia="Calibri"/>
                <w:b/>
                <w:bCs/>
                <w:sz w:val="24"/>
                <w:szCs w:val="24"/>
              </w:rPr>
              <w:t xml:space="preserve"> на деца или възрастни, включително транспортни средства.“</w:t>
            </w:r>
          </w:p>
          <w:p w14:paraId="1ACA8AB7" w14:textId="77777777" w:rsidR="006D6DD3" w:rsidRPr="006D6DD3" w:rsidRDefault="006D6DD3" w:rsidP="006D6DD3">
            <w:pPr>
              <w:pStyle w:val="ListParagraph"/>
              <w:spacing w:before="120" w:after="160" w:line="276" w:lineRule="auto"/>
              <w:jc w:val="both"/>
              <w:rPr>
                <w:rFonts w:eastAsia="Calibri"/>
                <w:b/>
                <w:bCs/>
                <w:sz w:val="24"/>
                <w:szCs w:val="24"/>
              </w:rPr>
            </w:pPr>
          </w:p>
          <w:p w14:paraId="4551CB6A" w14:textId="67384BB2" w:rsidR="00562042" w:rsidRPr="006D6DD3" w:rsidRDefault="00562042" w:rsidP="006D6DD3">
            <w:pPr>
              <w:pStyle w:val="ListParagraph"/>
              <w:numPr>
                <w:ilvl w:val="0"/>
                <w:numId w:val="24"/>
              </w:numPr>
              <w:spacing w:before="120" w:after="160" w:line="276" w:lineRule="auto"/>
              <w:jc w:val="both"/>
              <w:rPr>
                <w:rFonts w:eastAsia="Calibri"/>
                <w:b/>
                <w:bCs/>
                <w:sz w:val="24"/>
                <w:szCs w:val="24"/>
              </w:rPr>
            </w:pPr>
            <w:r w:rsidRPr="006D6DD3">
              <w:rPr>
                <w:rFonts w:eastAsia="Calibri"/>
                <w:b/>
                <w:bCs/>
                <w:sz w:val="24"/>
                <w:szCs w:val="24"/>
              </w:rPr>
              <w:t>Дейност 5: „Изграждане, реконструкция, ремонт, оборудване и/или обзавеждане на спортна инфраструктура.“</w:t>
            </w:r>
          </w:p>
          <w:p w14:paraId="75BCD4DC" w14:textId="77777777" w:rsidR="006D6DD3" w:rsidRPr="006D6DD3" w:rsidRDefault="006D6DD3" w:rsidP="006D6DD3">
            <w:pPr>
              <w:pStyle w:val="ListParagraph"/>
              <w:spacing w:before="120" w:after="160" w:line="276" w:lineRule="auto"/>
              <w:jc w:val="both"/>
              <w:rPr>
                <w:rFonts w:eastAsia="Calibri"/>
                <w:b/>
                <w:bCs/>
                <w:sz w:val="24"/>
                <w:szCs w:val="24"/>
              </w:rPr>
            </w:pPr>
          </w:p>
          <w:p w14:paraId="6DF577AC" w14:textId="1F7497E0" w:rsidR="00562042" w:rsidRPr="006D6DD3" w:rsidRDefault="00562042" w:rsidP="006D6DD3">
            <w:pPr>
              <w:pStyle w:val="ListParagraph"/>
              <w:numPr>
                <w:ilvl w:val="0"/>
                <w:numId w:val="24"/>
              </w:numPr>
              <w:spacing w:before="120" w:after="160" w:line="276" w:lineRule="auto"/>
              <w:jc w:val="both"/>
              <w:rPr>
                <w:rFonts w:eastAsia="Calibri"/>
                <w:b/>
                <w:bCs/>
                <w:sz w:val="24"/>
                <w:szCs w:val="24"/>
              </w:rPr>
            </w:pPr>
            <w:r w:rsidRPr="006D6DD3">
              <w:rPr>
                <w:rFonts w:eastAsia="Calibri"/>
                <w:b/>
                <w:bCs/>
                <w:sz w:val="24"/>
                <w:szCs w:val="24"/>
              </w:rPr>
              <w:lastRenderedPageBreak/>
              <w:t>Дейност 6: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14:paraId="7CFCFD56" w14:textId="10B1A562" w:rsidR="00562042" w:rsidRPr="006D6DD3" w:rsidRDefault="00562042" w:rsidP="006D6DD3">
            <w:pPr>
              <w:shd w:val="clear" w:color="auto" w:fill="DEEAF6" w:themeFill="accent1" w:themeFillTint="33"/>
              <w:spacing w:before="120" w:line="276" w:lineRule="auto"/>
              <w:contextualSpacing/>
              <w:jc w:val="both"/>
              <w:rPr>
                <w:rFonts w:eastAsia="Calibri"/>
                <w:b/>
                <w:bCs/>
                <w:sz w:val="24"/>
                <w:szCs w:val="24"/>
              </w:rPr>
            </w:pPr>
            <w:r w:rsidRPr="006D6DD3">
              <w:rPr>
                <w:rFonts w:eastAsia="Calibri"/>
                <w:b/>
                <w:bCs/>
                <w:sz w:val="24"/>
                <w:szCs w:val="24"/>
              </w:rPr>
              <w:t xml:space="preserve">Важно!!! </w:t>
            </w:r>
            <w:r w:rsidR="007E0FCB">
              <w:rPr>
                <w:rFonts w:eastAsia="Calibri"/>
                <w:b/>
                <w:bCs/>
                <w:sz w:val="24"/>
                <w:szCs w:val="24"/>
              </w:rPr>
              <w:t>При дейности с два възможни режима на минимални/държавни помощи „</w:t>
            </w:r>
            <w:proofErr w:type="spellStart"/>
            <w:r w:rsidR="007E0FCB">
              <w:rPr>
                <w:rFonts w:eastAsia="Calibri"/>
                <w:b/>
                <w:bCs/>
                <w:sz w:val="24"/>
                <w:szCs w:val="24"/>
              </w:rPr>
              <w:t>непомощ</w:t>
            </w:r>
            <w:proofErr w:type="spellEnd"/>
            <w:r w:rsidR="007E0FCB">
              <w:rPr>
                <w:rFonts w:eastAsia="Calibri"/>
                <w:b/>
                <w:bCs/>
                <w:sz w:val="24"/>
                <w:szCs w:val="24"/>
              </w:rPr>
              <w:t>“ и „помощ“ з</w:t>
            </w:r>
            <w:r w:rsidRPr="006D6DD3">
              <w:rPr>
                <w:rFonts w:eastAsia="Calibri"/>
                <w:b/>
                <w:bCs/>
                <w:sz w:val="24"/>
                <w:szCs w:val="24"/>
              </w:rPr>
              <w:t>а определянето на съответния режим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p>
          <w:p w14:paraId="108FD630" w14:textId="77777777" w:rsidR="00562042" w:rsidRPr="00562042" w:rsidRDefault="00562042" w:rsidP="00562042">
            <w:pPr>
              <w:spacing w:before="120" w:line="276" w:lineRule="auto"/>
              <w:contextualSpacing/>
              <w:jc w:val="both"/>
              <w:rPr>
                <w:rFonts w:eastAsia="Calibri"/>
                <w:sz w:val="24"/>
                <w:szCs w:val="24"/>
              </w:rPr>
            </w:pPr>
          </w:p>
          <w:p w14:paraId="7918B258" w14:textId="77777777" w:rsidR="00562042" w:rsidRPr="006D6DD3" w:rsidRDefault="00562042" w:rsidP="00562042">
            <w:pPr>
              <w:spacing w:before="120" w:line="276" w:lineRule="auto"/>
              <w:contextualSpacing/>
              <w:jc w:val="both"/>
              <w:rPr>
                <w:rFonts w:eastAsia="Calibri"/>
                <w:b/>
                <w:bCs/>
                <w:sz w:val="24"/>
                <w:szCs w:val="24"/>
                <w:u w:val="single"/>
              </w:rPr>
            </w:pPr>
            <w:r w:rsidRPr="006D6DD3">
              <w:rPr>
                <w:rFonts w:eastAsia="Calibri"/>
                <w:b/>
                <w:bCs/>
                <w:sz w:val="24"/>
                <w:szCs w:val="24"/>
                <w:u w:val="single"/>
              </w:rPr>
              <w:t>ІІ.1. Определяне на финансовото подпомагане като „</w:t>
            </w:r>
            <w:proofErr w:type="spellStart"/>
            <w:r w:rsidRPr="006D6DD3">
              <w:rPr>
                <w:rFonts w:eastAsia="Calibri"/>
                <w:b/>
                <w:bCs/>
                <w:sz w:val="24"/>
                <w:szCs w:val="24"/>
                <w:u w:val="single"/>
              </w:rPr>
              <w:t>непомощ</w:t>
            </w:r>
            <w:proofErr w:type="spellEnd"/>
            <w:r w:rsidRPr="006D6DD3">
              <w:rPr>
                <w:rFonts w:eastAsia="Calibri"/>
                <w:b/>
                <w:bCs/>
                <w:sz w:val="24"/>
                <w:szCs w:val="24"/>
                <w:u w:val="single"/>
              </w:rPr>
              <w:t>”</w:t>
            </w:r>
          </w:p>
          <w:p w14:paraId="437EE20A" w14:textId="77777777" w:rsidR="00562042" w:rsidRPr="006D6DD3" w:rsidRDefault="00562042" w:rsidP="00562042">
            <w:pPr>
              <w:spacing w:before="120" w:line="276" w:lineRule="auto"/>
              <w:contextualSpacing/>
              <w:jc w:val="both"/>
              <w:rPr>
                <w:rFonts w:eastAsia="Calibri"/>
                <w:b/>
                <w:bCs/>
                <w:sz w:val="24"/>
                <w:szCs w:val="24"/>
              </w:rPr>
            </w:pPr>
            <w:r w:rsidRPr="006D6DD3">
              <w:rPr>
                <w:rFonts w:eastAsia="Calibri"/>
                <w:b/>
                <w:bCs/>
                <w:sz w:val="24"/>
                <w:szCs w:val="24"/>
              </w:rPr>
              <w:t xml:space="preserve">Финансово подпомагане на дейности 3, 5 и 6 от т. 13.1. „Допустими дейности“ от настоящите Условия за кандидатстване </w:t>
            </w:r>
            <w:r w:rsidRPr="006D6DD3">
              <w:rPr>
                <w:rFonts w:eastAsia="Calibri"/>
                <w:b/>
                <w:bCs/>
                <w:sz w:val="24"/>
                <w:szCs w:val="24"/>
                <w:u w:val="single"/>
              </w:rPr>
              <w:t>няма да представлява „държавна помощ“ по смисъла на чл. 107, параграф 1 от ДФЕС</w:t>
            </w:r>
            <w:r w:rsidRPr="006D6DD3">
              <w:rPr>
                <w:rFonts w:eastAsia="Calibri"/>
                <w:b/>
                <w:bCs/>
                <w:sz w:val="24"/>
                <w:szCs w:val="24"/>
              </w:rPr>
              <w:t>, когато:</w:t>
            </w:r>
          </w:p>
          <w:p w14:paraId="758F11B3" w14:textId="77777777" w:rsidR="006D6DD3" w:rsidRDefault="00562042" w:rsidP="00562042">
            <w:pPr>
              <w:pStyle w:val="ListParagraph"/>
              <w:numPr>
                <w:ilvl w:val="0"/>
                <w:numId w:val="25"/>
              </w:numPr>
              <w:spacing w:before="120" w:line="276" w:lineRule="auto"/>
              <w:jc w:val="both"/>
              <w:rPr>
                <w:rFonts w:eastAsia="Calibri"/>
                <w:sz w:val="24"/>
                <w:szCs w:val="24"/>
              </w:rPr>
            </w:pPr>
            <w:r w:rsidRPr="006D6DD3">
              <w:rPr>
                <w:rFonts w:eastAsia="Calibri"/>
                <w:sz w:val="24"/>
                <w:szCs w:val="24"/>
              </w:rPr>
              <w:t xml:space="preserve">интервенциите са върху публични общински сгради от социалната или спортна инфраструктура, която е общинска собственост; </w:t>
            </w:r>
          </w:p>
          <w:p w14:paraId="41653B40" w14:textId="77777777" w:rsidR="006D6DD3" w:rsidRDefault="00562042" w:rsidP="00562042">
            <w:pPr>
              <w:pStyle w:val="ListParagraph"/>
              <w:numPr>
                <w:ilvl w:val="0"/>
                <w:numId w:val="25"/>
              </w:numPr>
              <w:spacing w:before="120" w:line="276" w:lineRule="auto"/>
              <w:jc w:val="both"/>
              <w:rPr>
                <w:rFonts w:eastAsia="Calibri"/>
                <w:sz w:val="24"/>
                <w:szCs w:val="24"/>
              </w:rPr>
            </w:pPr>
            <w:r w:rsidRPr="006D6DD3">
              <w:rPr>
                <w:rFonts w:eastAsia="Calibri"/>
                <w:sz w:val="24"/>
                <w:szCs w:val="24"/>
              </w:rPr>
              <w:t>интервенциите са върху обекти, свързани с културния живот, които са общинска собственост, читалища музеи и библиотеки, археологически обекти и др.;</w:t>
            </w:r>
          </w:p>
          <w:p w14:paraId="7789289E" w14:textId="77777777" w:rsidR="006D6DD3" w:rsidRDefault="00562042" w:rsidP="00562042">
            <w:pPr>
              <w:pStyle w:val="ListParagraph"/>
              <w:numPr>
                <w:ilvl w:val="0"/>
                <w:numId w:val="25"/>
              </w:numPr>
              <w:spacing w:before="120" w:line="276" w:lineRule="auto"/>
              <w:jc w:val="both"/>
              <w:rPr>
                <w:rFonts w:eastAsia="Calibri"/>
                <w:sz w:val="24"/>
                <w:szCs w:val="24"/>
              </w:rPr>
            </w:pPr>
            <w:r w:rsidRPr="006D6DD3">
              <w:rPr>
                <w:rFonts w:eastAsia="Calibri"/>
                <w:sz w:val="24"/>
                <w:szCs w:val="24"/>
              </w:rPr>
              <w:t>социалната инфраструктура е за предоставяне на услуги с неикономически характер;</w:t>
            </w:r>
          </w:p>
          <w:p w14:paraId="78C94289" w14:textId="77777777" w:rsidR="006D6DD3" w:rsidRDefault="00562042" w:rsidP="00562042">
            <w:pPr>
              <w:pStyle w:val="ListParagraph"/>
              <w:numPr>
                <w:ilvl w:val="0"/>
                <w:numId w:val="25"/>
              </w:numPr>
              <w:spacing w:before="120" w:line="276" w:lineRule="auto"/>
              <w:jc w:val="both"/>
              <w:rPr>
                <w:rFonts w:eastAsia="Calibri"/>
                <w:sz w:val="24"/>
                <w:szCs w:val="24"/>
              </w:rPr>
            </w:pPr>
            <w:r w:rsidRPr="006D6DD3">
              <w:rPr>
                <w:rFonts w:eastAsia="Calibri"/>
                <w:sz w:val="24"/>
                <w:szCs w:val="24"/>
              </w:rPr>
              <w:t>спорната инфраструктура е за услуги със свободен обществен достъп и с неикономически характер;</w:t>
            </w:r>
          </w:p>
          <w:p w14:paraId="066A84DA" w14:textId="28204379" w:rsidR="00562042" w:rsidRPr="006D6DD3" w:rsidRDefault="00562042" w:rsidP="00562042">
            <w:pPr>
              <w:pStyle w:val="ListParagraph"/>
              <w:numPr>
                <w:ilvl w:val="0"/>
                <w:numId w:val="25"/>
              </w:numPr>
              <w:spacing w:before="120" w:line="276" w:lineRule="auto"/>
              <w:jc w:val="both"/>
              <w:rPr>
                <w:rFonts w:eastAsia="Calibri"/>
                <w:sz w:val="24"/>
                <w:szCs w:val="24"/>
              </w:rPr>
            </w:pPr>
            <w:r w:rsidRPr="006D6DD3">
              <w:rPr>
                <w:rFonts w:eastAsia="Calibri"/>
                <w:sz w:val="24"/>
                <w:szCs w:val="24"/>
              </w:rPr>
              <w:t>дейностите в тези културни обекти са организирани по нетърговски начин и са от нестопанско естество;</w:t>
            </w:r>
          </w:p>
          <w:p w14:paraId="3F7746FC" w14:textId="5C0A69D8" w:rsidR="00562042" w:rsidRDefault="00562042" w:rsidP="00562042">
            <w:pPr>
              <w:spacing w:before="120" w:line="276" w:lineRule="auto"/>
              <w:contextualSpacing/>
              <w:jc w:val="both"/>
              <w:rPr>
                <w:rFonts w:eastAsia="Calibri"/>
                <w:sz w:val="24"/>
                <w:szCs w:val="24"/>
              </w:rPr>
            </w:pPr>
            <w:r w:rsidRPr="00562042">
              <w:rPr>
                <w:rFonts w:eastAsia="Calibri"/>
                <w:sz w:val="24"/>
                <w:szCs w:val="24"/>
              </w:rPr>
              <w:t>МИГ предоставя безвъзмездна финансова помощ за финансиране на проекти, които се изпълняват само на територията на общините Брезово и Братя Даскалови.</w:t>
            </w:r>
          </w:p>
          <w:p w14:paraId="168B68D9" w14:textId="77777777" w:rsidR="006D6DD3" w:rsidRPr="00562042" w:rsidRDefault="006D6DD3" w:rsidP="00562042">
            <w:pPr>
              <w:spacing w:before="120" w:line="276" w:lineRule="auto"/>
              <w:contextualSpacing/>
              <w:jc w:val="both"/>
              <w:rPr>
                <w:rFonts w:eastAsia="Calibri"/>
                <w:sz w:val="24"/>
                <w:szCs w:val="24"/>
              </w:rPr>
            </w:pPr>
          </w:p>
          <w:p w14:paraId="5DEAF654" w14:textId="7D421D74" w:rsidR="00562042" w:rsidRDefault="00562042" w:rsidP="00562042">
            <w:pPr>
              <w:spacing w:before="120" w:line="276" w:lineRule="auto"/>
              <w:contextualSpacing/>
              <w:jc w:val="both"/>
              <w:rPr>
                <w:rFonts w:eastAsia="Calibri"/>
                <w:sz w:val="24"/>
                <w:szCs w:val="24"/>
                <w:u w:val="single"/>
              </w:rPr>
            </w:pPr>
            <w:r w:rsidRPr="006D6DD3">
              <w:rPr>
                <w:rFonts w:eastAsia="Calibri"/>
                <w:sz w:val="24"/>
                <w:szCs w:val="24"/>
                <w:u w:val="single"/>
              </w:rPr>
              <w:t>Подпомагането по тези дейности в рамките на стратегия за Водено от общностите местно развитие има изключително локално въздействие и води до подобряване на условията за живот само на територията на МИГ.</w:t>
            </w:r>
          </w:p>
          <w:p w14:paraId="6C70D610" w14:textId="77777777" w:rsidR="006D6DD3" w:rsidRPr="006D6DD3" w:rsidRDefault="006D6DD3" w:rsidP="00562042">
            <w:pPr>
              <w:spacing w:before="120" w:line="276" w:lineRule="auto"/>
              <w:contextualSpacing/>
              <w:jc w:val="both"/>
              <w:rPr>
                <w:rFonts w:eastAsia="Calibri"/>
                <w:sz w:val="24"/>
                <w:szCs w:val="24"/>
                <w:u w:val="single"/>
              </w:rPr>
            </w:pPr>
          </w:p>
          <w:p w14:paraId="19F8EAFB"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w:t>
            </w:r>
          </w:p>
          <w:p w14:paraId="50CAB3F7" w14:textId="77777777" w:rsidR="006D6DD3" w:rsidRDefault="006D6DD3" w:rsidP="00562042">
            <w:pPr>
              <w:spacing w:before="120" w:line="276" w:lineRule="auto"/>
              <w:contextualSpacing/>
              <w:jc w:val="both"/>
              <w:rPr>
                <w:rFonts w:eastAsia="Calibri"/>
                <w:sz w:val="24"/>
                <w:szCs w:val="24"/>
              </w:rPr>
            </w:pPr>
          </w:p>
          <w:p w14:paraId="7D5B5953" w14:textId="0B66E480"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lastRenderedPageBreak/>
              <w:t xml:space="preserve">Членове 107 и 108 от Договора за функционирането на Европейския съюз </w:t>
            </w:r>
            <w:r w:rsidRPr="006D6DD3">
              <w:rPr>
                <w:rFonts w:eastAsia="Calibri"/>
                <w:b/>
                <w:bCs/>
                <w:sz w:val="24"/>
                <w:szCs w:val="24"/>
              </w:rPr>
              <w:t>не се прилагат в случай на финансово подпомагане само за нестопански дейности</w:t>
            </w:r>
            <w:r w:rsidRPr="00562042">
              <w:rPr>
                <w:rFonts w:eastAsia="Calibri"/>
                <w:sz w:val="24"/>
                <w:szCs w:val="24"/>
              </w:rPr>
              <w:t xml:space="preserve"> по проекти на бенефициенти, </w:t>
            </w:r>
            <w:r w:rsidRPr="006D6DD3">
              <w:rPr>
                <w:rFonts w:eastAsia="Calibri"/>
                <w:b/>
                <w:bCs/>
                <w:sz w:val="24"/>
                <w:szCs w:val="24"/>
              </w:rPr>
              <w:t>регистрирано по реда на Закона за юридическите лица с нестопанска цел или по Закона за народните читалища</w:t>
            </w:r>
            <w:r w:rsidR="006D6DD3">
              <w:rPr>
                <w:rStyle w:val="FootnoteReference"/>
                <w:rFonts w:eastAsia="Calibri"/>
                <w:b/>
                <w:bCs/>
                <w:sz w:val="24"/>
                <w:szCs w:val="24"/>
              </w:rPr>
              <w:footnoteReference w:id="6"/>
            </w:r>
            <w:r w:rsidRPr="006D6DD3">
              <w:rPr>
                <w:rFonts w:eastAsia="Calibri"/>
                <w:b/>
                <w:bCs/>
                <w:sz w:val="24"/>
                <w:szCs w:val="24"/>
              </w:rPr>
              <w:t xml:space="preserve"> .</w:t>
            </w:r>
          </w:p>
          <w:p w14:paraId="6AA0F800" w14:textId="06AB2161" w:rsidR="006D6DD3" w:rsidRPr="00562042" w:rsidRDefault="006D6DD3" w:rsidP="00562042">
            <w:pPr>
              <w:spacing w:before="120" w:line="276" w:lineRule="auto"/>
              <w:contextualSpacing/>
              <w:jc w:val="both"/>
              <w:rPr>
                <w:rFonts w:eastAsia="Calibri"/>
                <w:sz w:val="24"/>
                <w:szCs w:val="24"/>
              </w:rPr>
            </w:pPr>
          </w:p>
          <w:p w14:paraId="7E2108E8" w14:textId="77777777" w:rsidR="00562042" w:rsidRPr="006D6DD3" w:rsidRDefault="00562042" w:rsidP="00562042">
            <w:pPr>
              <w:spacing w:before="120" w:line="276" w:lineRule="auto"/>
              <w:contextualSpacing/>
              <w:jc w:val="both"/>
              <w:rPr>
                <w:rFonts w:eastAsia="Calibri"/>
                <w:b/>
                <w:bCs/>
                <w:sz w:val="24"/>
                <w:szCs w:val="24"/>
                <w:u w:val="single"/>
              </w:rPr>
            </w:pPr>
            <w:r w:rsidRPr="006D6DD3">
              <w:rPr>
                <w:rFonts w:eastAsia="Calibri"/>
                <w:b/>
                <w:bCs/>
                <w:sz w:val="24"/>
                <w:szCs w:val="24"/>
                <w:u w:val="single"/>
              </w:rPr>
              <w:t>ІІ.2. Определяне на финансовото подпомагане като „помощ“.</w:t>
            </w:r>
          </w:p>
          <w:p w14:paraId="73B13500" w14:textId="77777777" w:rsidR="006D6DD3" w:rsidRDefault="006D6DD3" w:rsidP="00562042">
            <w:pPr>
              <w:spacing w:before="120" w:line="276" w:lineRule="auto"/>
              <w:contextualSpacing/>
              <w:jc w:val="both"/>
              <w:rPr>
                <w:rFonts w:eastAsia="Calibri"/>
                <w:sz w:val="24"/>
                <w:szCs w:val="24"/>
              </w:rPr>
            </w:pPr>
          </w:p>
          <w:p w14:paraId="545FA2D1" w14:textId="4FA8C804" w:rsidR="00562042" w:rsidRDefault="00562042" w:rsidP="00562042">
            <w:pPr>
              <w:spacing w:before="120" w:line="276" w:lineRule="auto"/>
              <w:contextualSpacing/>
              <w:jc w:val="both"/>
              <w:rPr>
                <w:rFonts w:eastAsia="Calibri"/>
                <w:b/>
                <w:bCs/>
                <w:sz w:val="24"/>
                <w:szCs w:val="24"/>
              </w:rPr>
            </w:pPr>
            <w:r w:rsidRPr="00562042">
              <w:rPr>
                <w:rFonts w:eastAsia="Calibri"/>
                <w:sz w:val="24"/>
                <w:szCs w:val="24"/>
              </w:rPr>
              <w:t xml:space="preserve">Когато бенефициентът </w:t>
            </w:r>
            <w:r w:rsidRPr="003E67B0">
              <w:rPr>
                <w:rFonts w:eastAsia="Calibri"/>
                <w:b/>
                <w:bCs/>
                <w:sz w:val="24"/>
                <w:szCs w:val="24"/>
                <w:u w:val="single"/>
              </w:rPr>
              <w:t>действа като „предприятие“</w:t>
            </w:r>
            <w:r w:rsidRPr="003E67B0">
              <w:rPr>
                <w:rFonts w:eastAsia="Calibri"/>
                <w:b/>
                <w:bCs/>
                <w:sz w:val="24"/>
                <w:szCs w:val="24"/>
              </w:rPr>
              <w:t xml:space="preserve"> и извършва икономически дейности</w:t>
            </w:r>
            <w:r w:rsidRPr="00562042">
              <w:rPr>
                <w:rFonts w:eastAsia="Calibri"/>
                <w:sz w:val="24"/>
                <w:szCs w:val="24"/>
              </w:rPr>
              <w:t xml:space="preserve">, финансовото подпомагане на дейности 3, 5 и 6 от т. 13.1. „Допустими дейности“ от настоящите Условия за кандидатстване </w:t>
            </w:r>
            <w:r w:rsidRPr="003E67B0">
              <w:rPr>
                <w:rFonts w:eastAsia="Calibri"/>
                <w:b/>
                <w:bCs/>
                <w:sz w:val="24"/>
                <w:szCs w:val="24"/>
              </w:rPr>
              <w:t xml:space="preserve">представлява </w:t>
            </w:r>
            <w:r w:rsidR="000A734A" w:rsidRPr="000A734A">
              <w:rPr>
                <w:rFonts w:eastAsia="Calibri"/>
                <w:b/>
                <w:bCs/>
                <w:sz w:val="24"/>
                <w:szCs w:val="24"/>
              </w:rPr>
              <w:t>„минимална помощ“ по смисъла на Регламент (ЕС) № 1407/2013</w:t>
            </w:r>
            <w:r w:rsidRPr="003E67B0">
              <w:rPr>
                <w:rFonts w:eastAsia="Calibri"/>
                <w:b/>
                <w:bCs/>
                <w:sz w:val="24"/>
                <w:szCs w:val="24"/>
              </w:rPr>
              <w:t>.</w:t>
            </w:r>
          </w:p>
          <w:p w14:paraId="196CFCA8" w14:textId="77777777" w:rsidR="003E67B0" w:rsidRPr="003E67B0" w:rsidRDefault="003E67B0" w:rsidP="00562042">
            <w:pPr>
              <w:spacing w:before="120" w:line="276" w:lineRule="auto"/>
              <w:contextualSpacing/>
              <w:jc w:val="both"/>
              <w:rPr>
                <w:rFonts w:eastAsia="Calibri"/>
                <w:b/>
                <w:bCs/>
                <w:sz w:val="24"/>
                <w:szCs w:val="24"/>
              </w:rPr>
            </w:pPr>
          </w:p>
          <w:p w14:paraId="73F6138C"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Съгласно приложното поле на Регламент (ЕС) № 1407/2013 и Закона за държавните помощи подпомагането по </w:t>
            </w:r>
            <w:proofErr w:type="spellStart"/>
            <w:r w:rsidRPr="00562042">
              <w:rPr>
                <w:rFonts w:eastAsia="Calibri"/>
                <w:sz w:val="24"/>
                <w:szCs w:val="24"/>
              </w:rPr>
              <w:t>подмярката</w:t>
            </w:r>
            <w:proofErr w:type="spellEnd"/>
            <w:r w:rsidRPr="00562042">
              <w:rPr>
                <w:rFonts w:eastAsia="Calibri"/>
                <w:sz w:val="24"/>
                <w:szCs w:val="24"/>
              </w:rPr>
              <w:t xml:space="preserve"> ще се разглежда по общите правила за държавни помощи.</w:t>
            </w:r>
          </w:p>
          <w:p w14:paraId="4258EA14"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Когато финансовото подпомагане представлява „държавна помощ“ по смисъла на чл.107, параграф 1 от ДФЕС ще прилага условията за изпълнение на Регламент № 1407/2013, както следва:</w:t>
            </w:r>
          </w:p>
          <w:p w14:paraId="6818E3CB" w14:textId="2FA9B1FA" w:rsidR="00562042" w:rsidRPr="003E67B0" w:rsidRDefault="00562042" w:rsidP="003E67B0">
            <w:pPr>
              <w:pStyle w:val="ListParagraph"/>
              <w:numPr>
                <w:ilvl w:val="0"/>
                <w:numId w:val="26"/>
              </w:numPr>
              <w:spacing w:before="120" w:line="276" w:lineRule="auto"/>
              <w:jc w:val="both"/>
              <w:rPr>
                <w:rFonts w:eastAsia="Calibri"/>
                <w:sz w:val="24"/>
                <w:szCs w:val="24"/>
              </w:rPr>
            </w:pPr>
            <w:r w:rsidRPr="003E67B0">
              <w:rPr>
                <w:rFonts w:eastAsia="Calibri"/>
                <w:sz w:val="24"/>
                <w:szCs w:val="24"/>
              </w:rPr>
              <w:t xml:space="preserve">Регламент № 1407/2013 се прилага за помощите представяни на предприятията от всички сектори с изключение на тези посочени в чл. 1 и определенията за тях в чл. 2, </w:t>
            </w:r>
            <w:proofErr w:type="spellStart"/>
            <w:r w:rsidRPr="003E67B0">
              <w:rPr>
                <w:rFonts w:eastAsia="Calibri"/>
                <w:sz w:val="24"/>
                <w:szCs w:val="24"/>
              </w:rPr>
              <w:t>пар</w:t>
            </w:r>
            <w:proofErr w:type="spellEnd"/>
            <w:r w:rsidRPr="003E67B0">
              <w:rPr>
                <w:rFonts w:eastAsia="Calibri"/>
                <w:sz w:val="24"/>
                <w:szCs w:val="24"/>
              </w:rPr>
              <w:t>. 1 на Регламента.</w:t>
            </w:r>
          </w:p>
          <w:p w14:paraId="1DE7DD7B"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Предоставянето на помощта не може да е обвързано с преференциалното използване на национални продукти спрямо вносни такива.</w:t>
            </w:r>
          </w:p>
          <w:p w14:paraId="77499714" w14:textId="77777777" w:rsidR="003E67B0" w:rsidRDefault="00562042" w:rsidP="00562042">
            <w:pPr>
              <w:pStyle w:val="ListParagraph"/>
              <w:numPr>
                <w:ilvl w:val="0"/>
                <w:numId w:val="26"/>
              </w:numPr>
              <w:spacing w:before="120" w:line="276" w:lineRule="auto"/>
              <w:jc w:val="both"/>
              <w:rPr>
                <w:rFonts w:eastAsia="Calibri"/>
                <w:sz w:val="24"/>
                <w:szCs w:val="24"/>
              </w:rPr>
            </w:pPr>
            <w:r w:rsidRPr="003E67B0">
              <w:rPr>
                <w:rFonts w:eastAsia="Calibri"/>
                <w:sz w:val="24"/>
                <w:szCs w:val="24"/>
              </w:rPr>
              <w:t xml:space="preserve">Общият размер на помощта </w:t>
            </w:r>
            <w:proofErr w:type="spellStart"/>
            <w:r w:rsidRPr="003E67B0">
              <w:rPr>
                <w:rFonts w:eastAsia="Calibri"/>
                <w:sz w:val="24"/>
                <w:szCs w:val="24"/>
              </w:rPr>
              <w:t>de</w:t>
            </w:r>
            <w:proofErr w:type="spellEnd"/>
            <w:r w:rsidRPr="003E67B0">
              <w:rPr>
                <w:rFonts w:eastAsia="Calibri"/>
                <w:sz w:val="24"/>
                <w:szCs w:val="24"/>
              </w:rPr>
              <w:t xml:space="preserve"> </w:t>
            </w:r>
            <w:proofErr w:type="spellStart"/>
            <w:r w:rsidRPr="003E67B0">
              <w:rPr>
                <w:rFonts w:eastAsia="Calibri"/>
                <w:sz w:val="24"/>
                <w:szCs w:val="24"/>
              </w:rPr>
              <w:t>minimis</w:t>
            </w:r>
            <w:proofErr w:type="spellEnd"/>
            <w:r w:rsidRPr="003E67B0">
              <w:rPr>
                <w:rFonts w:eastAsia="Calibri"/>
                <w:sz w:val="24"/>
                <w:szCs w:val="24"/>
              </w:rPr>
              <w:t>, предоставена на едно и също предприятие, не може да надхвърля левовата равностойност на 200 000 евро за период от три бюджетни години.</w:t>
            </w:r>
            <w:r w:rsidR="003E67B0">
              <w:rPr>
                <w:rFonts w:eastAsia="Calibri"/>
                <w:sz w:val="24"/>
                <w:szCs w:val="24"/>
              </w:rPr>
              <w:t xml:space="preserve"> </w:t>
            </w:r>
            <w:r w:rsidRPr="003E67B0">
              <w:rPr>
                <w:rFonts w:eastAsia="Calibri"/>
                <w:sz w:val="24"/>
                <w:szCs w:val="24"/>
              </w:rPr>
              <w:t xml:space="preserve">Общият размер на помощта </w:t>
            </w:r>
            <w:proofErr w:type="spellStart"/>
            <w:r w:rsidRPr="003E67B0">
              <w:rPr>
                <w:rFonts w:eastAsia="Calibri"/>
                <w:sz w:val="24"/>
                <w:szCs w:val="24"/>
              </w:rPr>
              <w:t>de</w:t>
            </w:r>
            <w:proofErr w:type="spellEnd"/>
            <w:r w:rsidRPr="003E67B0">
              <w:rPr>
                <w:rFonts w:eastAsia="Calibri"/>
                <w:sz w:val="24"/>
                <w:szCs w:val="24"/>
              </w:rPr>
              <w:t xml:space="preserve"> </w:t>
            </w:r>
            <w:proofErr w:type="spellStart"/>
            <w:r w:rsidRPr="003E67B0">
              <w:rPr>
                <w:rFonts w:eastAsia="Calibri"/>
                <w:sz w:val="24"/>
                <w:szCs w:val="24"/>
              </w:rPr>
              <w:t>minimis</w:t>
            </w:r>
            <w:proofErr w:type="spellEnd"/>
            <w:r w:rsidRPr="003E67B0">
              <w:rPr>
                <w:rFonts w:eastAsia="Calibri"/>
                <w:sz w:val="24"/>
                <w:szCs w:val="24"/>
              </w:rPr>
              <w:t xml:space="preserve">,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w:t>
            </w:r>
            <w:proofErr w:type="spellStart"/>
            <w:r w:rsidRPr="003E67B0">
              <w:rPr>
                <w:rFonts w:eastAsia="Calibri"/>
                <w:sz w:val="24"/>
                <w:szCs w:val="24"/>
              </w:rPr>
              <w:t>de</w:t>
            </w:r>
            <w:proofErr w:type="spellEnd"/>
            <w:r w:rsidRPr="003E67B0">
              <w:rPr>
                <w:rFonts w:eastAsia="Calibri"/>
                <w:sz w:val="24"/>
                <w:szCs w:val="24"/>
              </w:rPr>
              <w:t xml:space="preserve"> </w:t>
            </w:r>
            <w:proofErr w:type="spellStart"/>
            <w:r w:rsidRPr="003E67B0">
              <w:rPr>
                <w:rFonts w:eastAsia="Calibri"/>
                <w:sz w:val="24"/>
                <w:szCs w:val="24"/>
              </w:rPr>
              <w:t>minimis</w:t>
            </w:r>
            <w:proofErr w:type="spellEnd"/>
            <w:r w:rsidRPr="003E67B0">
              <w:rPr>
                <w:rFonts w:eastAsia="Calibri"/>
                <w:sz w:val="24"/>
                <w:szCs w:val="24"/>
              </w:rPr>
              <w:t xml:space="preserve"> не може да се използва за придобиването на товарни автомобили за автомобилен транспорт.</w:t>
            </w:r>
            <w:r w:rsidR="003E67B0">
              <w:rPr>
                <w:rFonts w:eastAsia="Calibri"/>
                <w:sz w:val="24"/>
                <w:szCs w:val="24"/>
              </w:rPr>
              <w:t xml:space="preserve"> </w:t>
            </w:r>
            <w:r w:rsidRPr="003E67B0">
              <w:rPr>
                <w:rFonts w:eastAsia="Calibri"/>
                <w:sz w:val="24"/>
                <w:szCs w:val="24"/>
              </w:rPr>
              <w:t xml:space="preserve">Тези тавани се прилагат независимо от формата на помощта </w:t>
            </w:r>
            <w:proofErr w:type="spellStart"/>
            <w:r w:rsidRPr="003E67B0">
              <w:rPr>
                <w:rFonts w:eastAsia="Calibri"/>
                <w:sz w:val="24"/>
                <w:szCs w:val="24"/>
              </w:rPr>
              <w:t>de</w:t>
            </w:r>
            <w:proofErr w:type="spellEnd"/>
            <w:r w:rsidRPr="003E67B0">
              <w:rPr>
                <w:rFonts w:eastAsia="Calibri"/>
                <w:sz w:val="24"/>
                <w:szCs w:val="24"/>
              </w:rPr>
              <w:t xml:space="preserve"> </w:t>
            </w:r>
            <w:proofErr w:type="spellStart"/>
            <w:r w:rsidRPr="003E67B0">
              <w:rPr>
                <w:rFonts w:eastAsia="Calibri"/>
                <w:sz w:val="24"/>
                <w:szCs w:val="24"/>
              </w:rPr>
              <w:t>minimis</w:t>
            </w:r>
            <w:proofErr w:type="spellEnd"/>
            <w:r w:rsidRPr="003E67B0">
              <w:rPr>
                <w:rFonts w:eastAsia="Calibri"/>
                <w:sz w:val="24"/>
                <w:szCs w:val="24"/>
              </w:rPr>
              <w:t xml:space="preserve"> или от преследваната цел и без значение дали предоставената помощ се финансира изцяло или частично със средства, произхождащи от Съюза. Когато с отпускането на нова помощ </w:t>
            </w:r>
            <w:proofErr w:type="spellStart"/>
            <w:r w:rsidRPr="003E67B0">
              <w:rPr>
                <w:rFonts w:eastAsia="Calibri"/>
                <w:sz w:val="24"/>
                <w:szCs w:val="24"/>
              </w:rPr>
              <w:t>de</w:t>
            </w:r>
            <w:proofErr w:type="spellEnd"/>
            <w:r w:rsidRPr="003E67B0">
              <w:rPr>
                <w:rFonts w:eastAsia="Calibri"/>
                <w:sz w:val="24"/>
                <w:szCs w:val="24"/>
              </w:rPr>
              <w:t xml:space="preserve"> </w:t>
            </w:r>
            <w:proofErr w:type="spellStart"/>
            <w:r w:rsidRPr="003E67B0">
              <w:rPr>
                <w:rFonts w:eastAsia="Calibri"/>
                <w:sz w:val="24"/>
                <w:szCs w:val="24"/>
              </w:rPr>
              <w:t>minimis</w:t>
            </w:r>
            <w:proofErr w:type="spellEnd"/>
            <w:r w:rsidRPr="003E67B0">
              <w:rPr>
                <w:rFonts w:eastAsia="Calibri"/>
                <w:sz w:val="24"/>
                <w:szCs w:val="24"/>
              </w:rPr>
              <w:t xml:space="preserve"> може да бъде надвишен съответния таван, никоя част от тази нова помощ не може да попада в приложното поле на Регламента.</w:t>
            </w:r>
            <w:r w:rsidR="003E67B0">
              <w:rPr>
                <w:rFonts w:eastAsia="Calibri"/>
                <w:sz w:val="24"/>
                <w:szCs w:val="24"/>
              </w:rPr>
              <w:t xml:space="preserve"> </w:t>
            </w:r>
            <w:r w:rsidRPr="003E67B0">
              <w:rPr>
                <w:rFonts w:eastAsia="Calibri"/>
                <w:sz w:val="24"/>
                <w:szCs w:val="24"/>
              </w:rPr>
              <w:t xml:space="preserve">Когато дадено предприятие извършва дейност в секторите посочени в параграф 1, букви а, б или в на чл. 1 от Регламент (ЕС) № 1407/2013, както и в един или повече сектори  или дейности обхванати от цитирания регламент за таван се използва определения в член 3, параграф 2 от Регламент (ЕС) № 1407/2013, при условие </w:t>
            </w:r>
            <w:r w:rsidRPr="003E67B0">
              <w:rPr>
                <w:rFonts w:eastAsia="Calibri"/>
                <w:sz w:val="24"/>
                <w:szCs w:val="24"/>
              </w:rPr>
              <w:lastRenderedPageBreak/>
              <w:t>че се гарантира чрез подходящи средства — чрез разделение/</w:t>
            </w:r>
            <w:proofErr w:type="spellStart"/>
            <w:r w:rsidRPr="003E67B0">
              <w:rPr>
                <w:rFonts w:eastAsia="Calibri"/>
                <w:sz w:val="24"/>
                <w:szCs w:val="24"/>
              </w:rPr>
              <w:t>демаркация</w:t>
            </w:r>
            <w:proofErr w:type="spellEnd"/>
            <w:r w:rsidRPr="003E67B0">
              <w:rPr>
                <w:rFonts w:eastAsia="Calibri"/>
                <w:sz w:val="24"/>
                <w:szCs w:val="24"/>
              </w:rPr>
              <w:t xml:space="preserve"> на дейностите или разграничаване на разходите, че дейностите в сектора посочени в параграф 1, букви </w:t>
            </w:r>
            <w:proofErr w:type="spellStart"/>
            <w:r w:rsidRPr="003E67B0">
              <w:rPr>
                <w:rFonts w:eastAsia="Calibri"/>
                <w:sz w:val="24"/>
                <w:szCs w:val="24"/>
              </w:rPr>
              <w:t>а,б</w:t>
            </w:r>
            <w:proofErr w:type="spellEnd"/>
            <w:r w:rsidRPr="003E67B0">
              <w:rPr>
                <w:rFonts w:eastAsia="Calibri"/>
                <w:sz w:val="24"/>
                <w:szCs w:val="24"/>
              </w:rPr>
              <w:t xml:space="preserve"> или в на чл. 1 от Регламент (ЕС) № 1407/2013 не се ползват от помощи </w:t>
            </w:r>
            <w:proofErr w:type="spellStart"/>
            <w:r w:rsidRPr="003E67B0">
              <w:rPr>
                <w:rFonts w:eastAsia="Calibri"/>
                <w:sz w:val="24"/>
                <w:szCs w:val="24"/>
              </w:rPr>
              <w:t>de</w:t>
            </w:r>
            <w:proofErr w:type="spellEnd"/>
            <w:r w:rsidRPr="003E67B0">
              <w:rPr>
                <w:rFonts w:eastAsia="Calibri"/>
                <w:sz w:val="24"/>
                <w:szCs w:val="24"/>
              </w:rPr>
              <w:t xml:space="preserve"> </w:t>
            </w:r>
            <w:proofErr w:type="spellStart"/>
            <w:r w:rsidRPr="003E67B0">
              <w:rPr>
                <w:rFonts w:eastAsia="Calibri"/>
                <w:sz w:val="24"/>
                <w:szCs w:val="24"/>
              </w:rPr>
              <w:t>minimis</w:t>
            </w:r>
            <w:proofErr w:type="spellEnd"/>
            <w:r w:rsidRPr="003E67B0">
              <w:rPr>
                <w:rFonts w:eastAsia="Calibri"/>
                <w:sz w:val="24"/>
                <w:szCs w:val="24"/>
              </w:rPr>
              <w:t>, предоставени в съответствие с Регламент (ЕС) № 1407/2013.</w:t>
            </w:r>
          </w:p>
          <w:p w14:paraId="03533690" w14:textId="77777777" w:rsidR="003E67B0" w:rsidRDefault="00562042" w:rsidP="00562042">
            <w:pPr>
              <w:pStyle w:val="ListParagraph"/>
              <w:numPr>
                <w:ilvl w:val="0"/>
                <w:numId w:val="26"/>
              </w:numPr>
              <w:spacing w:before="120" w:line="276" w:lineRule="auto"/>
              <w:jc w:val="both"/>
              <w:rPr>
                <w:rFonts w:eastAsia="Calibri"/>
                <w:sz w:val="24"/>
                <w:szCs w:val="24"/>
              </w:rPr>
            </w:pPr>
            <w:r w:rsidRPr="003E67B0">
              <w:rPr>
                <w:rFonts w:eastAsia="Calibri"/>
                <w:sz w:val="24"/>
                <w:szCs w:val="24"/>
              </w:rPr>
              <w:t xml:space="preserve">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w:t>
            </w:r>
            <w:proofErr w:type="spellStart"/>
            <w:r w:rsidRPr="003E67B0">
              <w:rPr>
                <w:rFonts w:eastAsia="Calibri"/>
                <w:sz w:val="24"/>
                <w:szCs w:val="24"/>
              </w:rPr>
              <w:t>de</w:t>
            </w:r>
            <w:proofErr w:type="spellEnd"/>
            <w:r w:rsidRPr="003E67B0">
              <w:rPr>
                <w:rFonts w:eastAsia="Calibri"/>
                <w:sz w:val="24"/>
                <w:szCs w:val="24"/>
              </w:rPr>
              <w:t xml:space="preserve"> </w:t>
            </w:r>
            <w:proofErr w:type="spellStart"/>
            <w:r w:rsidRPr="003E67B0">
              <w:rPr>
                <w:rFonts w:eastAsia="Calibri"/>
                <w:sz w:val="24"/>
                <w:szCs w:val="24"/>
              </w:rPr>
              <w:t>minimis</w:t>
            </w:r>
            <w:proofErr w:type="spellEnd"/>
            <w:r w:rsidRPr="003E67B0">
              <w:rPr>
                <w:rFonts w:eastAsia="Calibri"/>
                <w:sz w:val="24"/>
                <w:szCs w:val="24"/>
              </w:rPr>
              <w:t xml:space="preserve"> не се използват за придобиване на товарни автомобили.</w:t>
            </w:r>
          </w:p>
          <w:p w14:paraId="11454370" w14:textId="77777777" w:rsidR="003E67B0" w:rsidRDefault="00562042" w:rsidP="00562042">
            <w:pPr>
              <w:pStyle w:val="ListParagraph"/>
              <w:numPr>
                <w:ilvl w:val="0"/>
                <w:numId w:val="26"/>
              </w:numPr>
              <w:spacing w:before="120" w:line="276" w:lineRule="auto"/>
              <w:jc w:val="both"/>
              <w:rPr>
                <w:rFonts w:eastAsia="Calibri"/>
                <w:sz w:val="24"/>
                <w:szCs w:val="24"/>
              </w:rPr>
            </w:pPr>
            <w:r w:rsidRPr="003E67B0">
              <w:rPr>
                <w:rFonts w:eastAsia="Calibri"/>
                <w:sz w:val="24"/>
                <w:szCs w:val="24"/>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14:paraId="455B0015" w14:textId="09C2CD29" w:rsidR="00562042" w:rsidRPr="003E67B0" w:rsidRDefault="00562042" w:rsidP="00562042">
            <w:pPr>
              <w:pStyle w:val="ListParagraph"/>
              <w:numPr>
                <w:ilvl w:val="0"/>
                <w:numId w:val="26"/>
              </w:numPr>
              <w:spacing w:before="120" w:line="276" w:lineRule="auto"/>
              <w:jc w:val="both"/>
              <w:rPr>
                <w:rFonts w:eastAsia="Calibri"/>
                <w:sz w:val="24"/>
                <w:szCs w:val="24"/>
              </w:rPr>
            </w:pPr>
            <w:r w:rsidRPr="003E67B0">
              <w:rPr>
                <w:rFonts w:eastAsia="Calibri"/>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053781C1" w14:textId="77777777" w:rsidR="003E67B0" w:rsidRDefault="00562042" w:rsidP="00562042">
            <w:pPr>
              <w:pStyle w:val="ListParagraph"/>
              <w:numPr>
                <w:ilvl w:val="0"/>
                <w:numId w:val="27"/>
              </w:numPr>
              <w:spacing w:before="120" w:line="276" w:lineRule="auto"/>
              <w:jc w:val="both"/>
              <w:rPr>
                <w:rFonts w:eastAsia="Calibri"/>
                <w:sz w:val="24"/>
                <w:szCs w:val="24"/>
              </w:rPr>
            </w:pPr>
            <w:r w:rsidRPr="003E67B0">
              <w:rPr>
                <w:rFonts w:eastAsia="Calibri"/>
                <w:sz w:val="24"/>
                <w:szCs w:val="24"/>
              </w:rPr>
              <w:t>предприятието кандидат;</w:t>
            </w:r>
          </w:p>
          <w:p w14:paraId="04AAD226" w14:textId="77777777" w:rsidR="003E67B0" w:rsidRDefault="00562042" w:rsidP="00562042">
            <w:pPr>
              <w:pStyle w:val="ListParagraph"/>
              <w:numPr>
                <w:ilvl w:val="0"/>
                <w:numId w:val="27"/>
              </w:numPr>
              <w:spacing w:before="120" w:line="276" w:lineRule="auto"/>
              <w:jc w:val="both"/>
              <w:rPr>
                <w:rFonts w:eastAsia="Calibri"/>
                <w:sz w:val="24"/>
                <w:szCs w:val="24"/>
              </w:rPr>
            </w:pPr>
            <w:r w:rsidRPr="003E67B0">
              <w:rPr>
                <w:rFonts w:eastAsia="Calibri"/>
                <w:sz w:val="24"/>
                <w:szCs w:val="24"/>
              </w:rPr>
              <w:t xml:space="preserve">предприятията, с които предприятието кандидат образува „едно и също предприятие“   по смисъла на чл. 2, </w:t>
            </w:r>
            <w:proofErr w:type="spellStart"/>
            <w:r w:rsidRPr="003E67B0">
              <w:rPr>
                <w:rFonts w:eastAsia="Calibri"/>
                <w:sz w:val="24"/>
                <w:szCs w:val="24"/>
              </w:rPr>
              <w:t>пар</w:t>
            </w:r>
            <w:proofErr w:type="spellEnd"/>
            <w:r w:rsidRPr="003E67B0">
              <w:rPr>
                <w:rFonts w:eastAsia="Calibri"/>
                <w:sz w:val="24"/>
                <w:szCs w:val="24"/>
              </w:rPr>
              <w:t>. 2 на Регламент (ЕС) № 1407/2013;</w:t>
            </w:r>
          </w:p>
          <w:p w14:paraId="339483B7" w14:textId="77777777" w:rsidR="003E67B0" w:rsidRDefault="00562042" w:rsidP="00562042">
            <w:pPr>
              <w:pStyle w:val="ListParagraph"/>
              <w:numPr>
                <w:ilvl w:val="0"/>
                <w:numId w:val="27"/>
              </w:numPr>
              <w:spacing w:before="120" w:line="276" w:lineRule="auto"/>
              <w:jc w:val="both"/>
              <w:rPr>
                <w:rFonts w:eastAsia="Calibri"/>
                <w:sz w:val="24"/>
                <w:szCs w:val="24"/>
              </w:rPr>
            </w:pPr>
            <w:r w:rsidRPr="003E67B0">
              <w:rPr>
                <w:rFonts w:eastAsia="Calibri"/>
                <w:sz w:val="24"/>
                <w:szCs w:val="24"/>
              </w:rPr>
              <w:t xml:space="preserve">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w:t>
            </w:r>
            <w:proofErr w:type="spellStart"/>
            <w:r w:rsidRPr="003E67B0">
              <w:rPr>
                <w:rFonts w:eastAsia="Calibri"/>
                <w:sz w:val="24"/>
                <w:szCs w:val="24"/>
              </w:rPr>
              <w:t>пар</w:t>
            </w:r>
            <w:proofErr w:type="spellEnd"/>
            <w:r w:rsidRPr="003E67B0">
              <w:rPr>
                <w:rFonts w:eastAsia="Calibri"/>
                <w:sz w:val="24"/>
                <w:szCs w:val="24"/>
              </w:rPr>
              <w:t>. 8 на Регламент (ЕС) № 1407/2013;</w:t>
            </w:r>
          </w:p>
          <w:p w14:paraId="1E65E64F" w14:textId="75B81F45" w:rsidR="00562042" w:rsidRPr="003E67B0" w:rsidRDefault="00562042" w:rsidP="00562042">
            <w:pPr>
              <w:pStyle w:val="ListParagraph"/>
              <w:numPr>
                <w:ilvl w:val="0"/>
                <w:numId w:val="27"/>
              </w:numPr>
              <w:spacing w:before="120" w:line="276" w:lineRule="auto"/>
              <w:jc w:val="both"/>
              <w:rPr>
                <w:rFonts w:eastAsia="Calibri"/>
                <w:sz w:val="24"/>
                <w:szCs w:val="24"/>
              </w:rPr>
            </w:pPr>
            <w:r w:rsidRPr="003E67B0">
              <w:rPr>
                <w:rFonts w:eastAsia="Calibri"/>
                <w:sz w:val="24"/>
                <w:szCs w:val="24"/>
              </w:rPr>
              <w:t xml:space="preserve">предприятията, образуващи „едно и също предприятие“ с предприятието кандидат, които са се възползвали от помощ </w:t>
            </w:r>
            <w:proofErr w:type="spellStart"/>
            <w:r w:rsidRPr="003E67B0">
              <w:rPr>
                <w:rFonts w:eastAsia="Calibri"/>
                <w:sz w:val="24"/>
                <w:szCs w:val="24"/>
              </w:rPr>
              <w:t>de</w:t>
            </w:r>
            <w:proofErr w:type="spellEnd"/>
            <w:r w:rsidRPr="003E67B0">
              <w:rPr>
                <w:rFonts w:eastAsia="Calibri"/>
                <w:sz w:val="24"/>
                <w:szCs w:val="24"/>
              </w:rPr>
              <w:t xml:space="preserve"> </w:t>
            </w:r>
            <w:proofErr w:type="spellStart"/>
            <w:r w:rsidRPr="003E67B0">
              <w:rPr>
                <w:rFonts w:eastAsia="Calibri"/>
                <w:sz w:val="24"/>
                <w:szCs w:val="24"/>
              </w:rPr>
              <w:t>minimis</w:t>
            </w:r>
            <w:proofErr w:type="spellEnd"/>
            <w:r w:rsidRPr="003E67B0">
              <w:rPr>
                <w:rFonts w:eastAsia="Calibri"/>
                <w:sz w:val="24"/>
                <w:szCs w:val="24"/>
              </w:rPr>
              <w:t xml:space="preserve">, получена преди разделяне или отделяне, съгласно чл. 3, </w:t>
            </w:r>
            <w:proofErr w:type="spellStart"/>
            <w:r w:rsidRPr="003E67B0">
              <w:rPr>
                <w:rFonts w:eastAsia="Calibri"/>
                <w:sz w:val="24"/>
                <w:szCs w:val="24"/>
              </w:rPr>
              <w:t>пар</w:t>
            </w:r>
            <w:proofErr w:type="spellEnd"/>
            <w:r w:rsidRPr="003E67B0">
              <w:rPr>
                <w:rFonts w:eastAsia="Calibri"/>
                <w:sz w:val="24"/>
                <w:szCs w:val="24"/>
              </w:rPr>
              <w:t>. 9 от Регламент (ЕС) № 1407/2013.</w:t>
            </w:r>
          </w:p>
          <w:p w14:paraId="464137DF" w14:textId="4F4BADB2" w:rsidR="00562042" w:rsidRPr="003E67B0" w:rsidRDefault="00562042" w:rsidP="003E67B0">
            <w:pPr>
              <w:pStyle w:val="ListParagraph"/>
              <w:numPr>
                <w:ilvl w:val="0"/>
                <w:numId w:val="26"/>
              </w:numPr>
              <w:spacing w:before="120" w:line="276" w:lineRule="auto"/>
              <w:jc w:val="both"/>
              <w:rPr>
                <w:rFonts w:eastAsia="Calibri"/>
                <w:sz w:val="24"/>
                <w:szCs w:val="24"/>
              </w:rPr>
            </w:pPr>
            <w:r w:rsidRPr="003E67B0">
              <w:rPr>
                <w:rFonts w:eastAsia="Calibri"/>
                <w:sz w:val="24"/>
                <w:szCs w:val="24"/>
              </w:rPr>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p>
          <w:p w14:paraId="4F093150"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w:t>
            </w:r>
            <w:r w:rsidRPr="00562042">
              <w:rPr>
                <w:rFonts w:eastAsia="Calibri"/>
                <w:sz w:val="24"/>
                <w:szCs w:val="24"/>
              </w:rPr>
              <w:tab/>
              <w:t xml:space="preserve">Когато дадено предприятие попада в приложното поле на Регламент (ЕС) № 1407/2013 </w:t>
            </w:r>
            <w:proofErr w:type="spellStart"/>
            <w:r w:rsidRPr="00562042">
              <w:rPr>
                <w:rFonts w:eastAsia="Calibri"/>
                <w:sz w:val="24"/>
                <w:szCs w:val="24"/>
              </w:rPr>
              <w:t>помоща</w:t>
            </w:r>
            <w:proofErr w:type="spellEnd"/>
            <w:r w:rsidRPr="00562042">
              <w:rPr>
                <w:rFonts w:eastAsia="Calibri"/>
                <w:sz w:val="24"/>
                <w:szCs w:val="24"/>
              </w:rPr>
              <w:t xml:space="preserve"> </w:t>
            </w:r>
            <w:proofErr w:type="spellStart"/>
            <w:r w:rsidRPr="00562042">
              <w:rPr>
                <w:rFonts w:eastAsia="Calibri"/>
                <w:sz w:val="24"/>
                <w:szCs w:val="24"/>
              </w:rPr>
              <w:t>de</w:t>
            </w:r>
            <w:proofErr w:type="spellEnd"/>
            <w:r w:rsidRPr="00562042">
              <w:rPr>
                <w:rFonts w:eastAsia="Calibri"/>
                <w:sz w:val="24"/>
                <w:szCs w:val="24"/>
              </w:rPr>
              <w:t xml:space="preserve"> </w:t>
            </w:r>
            <w:proofErr w:type="spellStart"/>
            <w:r w:rsidRPr="00562042">
              <w:rPr>
                <w:rFonts w:eastAsia="Calibri"/>
                <w:sz w:val="24"/>
                <w:szCs w:val="24"/>
              </w:rPr>
              <w:t>minimis</w:t>
            </w:r>
            <w:proofErr w:type="spellEnd"/>
            <w:r w:rsidRPr="00562042">
              <w:rPr>
                <w:rFonts w:eastAsia="Calibri"/>
                <w:sz w:val="24"/>
                <w:szCs w:val="24"/>
              </w:rPr>
              <w:t xml:space="preserve"> предоставена за него съгласно регламента може да се </w:t>
            </w:r>
            <w:proofErr w:type="spellStart"/>
            <w:r w:rsidRPr="00562042">
              <w:rPr>
                <w:rFonts w:eastAsia="Calibri"/>
                <w:sz w:val="24"/>
                <w:szCs w:val="24"/>
              </w:rPr>
              <w:t>кумулира</w:t>
            </w:r>
            <w:proofErr w:type="spellEnd"/>
            <w:r w:rsidRPr="00562042">
              <w:rPr>
                <w:rFonts w:eastAsia="Calibri"/>
                <w:sz w:val="24"/>
                <w:szCs w:val="24"/>
              </w:rPr>
              <w:t xml:space="preserve"> с помощ </w:t>
            </w:r>
            <w:proofErr w:type="spellStart"/>
            <w:r w:rsidRPr="00562042">
              <w:rPr>
                <w:rFonts w:eastAsia="Calibri"/>
                <w:sz w:val="24"/>
                <w:szCs w:val="24"/>
              </w:rPr>
              <w:t>de</w:t>
            </w:r>
            <w:proofErr w:type="spellEnd"/>
            <w:r w:rsidRPr="00562042">
              <w:rPr>
                <w:rFonts w:eastAsia="Calibri"/>
                <w:sz w:val="24"/>
                <w:szCs w:val="24"/>
              </w:rPr>
              <w:t xml:space="preserve"> </w:t>
            </w:r>
            <w:proofErr w:type="spellStart"/>
            <w:r w:rsidRPr="00562042">
              <w:rPr>
                <w:rFonts w:eastAsia="Calibri"/>
                <w:sz w:val="24"/>
                <w:szCs w:val="24"/>
              </w:rPr>
              <w:t>minimis</w:t>
            </w:r>
            <w:proofErr w:type="spellEnd"/>
            <w:r w:rsidRPr="00562042">
              <w:rPr>
                <w:rFonts w:eastAsia="Calibri"/>
                <w:sz w:val="24"/>
                <w:szCs w:val="24"/>
              </w:rPr>
              <w:t xml:space="preserve"> предоставена съгласно Регламент (ЕС) № 360/2012 на Комисията до тавана, установен в посочения регламент. Тя може да се </w:t>
            </w:r>
            <w:proofErr w:type="spellStart"/>
            <w:r w:rsidRPr="00562042">
              <w:rPr>
                <w:rFonts w:eastAsia="Calibri"/>
                <w:sz w:val="24"/>
                <w:szCs w:val="24"/>
              </w:rPr>
              <w:t>кумулира</w:t>
            </w:r>
            <w:proofErr w:type="spellEnd"/>
            <w:r w:rsidRPr="00562042">
              <w:rPr>
                <w:rFonts w:eastAsia="Calibri"/>
                <w:sz w:val="24"/>
                <w:szCs w:val="24"/>
              </w:rPr>
              <w:t xml:space="preserve"> с помощ </w:t>
            </w:r>
            <w:proofErr w:type="spellStart"/>
            <w:r w:rsidRPr="00562042">
              <w:rPr>
                <w:rFonts w:eastAsia="Calibri"/>
                <w:sz w:val="24"/>
                <w:szCs w:val="24"/>
              </w:rPr>
              <w:t>de</w:t>
            </w:r>
            <w:proofErr w:type="spellEnd"/>
            <w:r w:rsidRPr="00562042">
              <w:rPr>
                <w:rFonts w:eastAsia="Calibri"/>
                <w:sz w:val="24"/>
                <w:szCs w:val="24"/>
              </w:rPr>
              <w:t xml:space="preserve"> </w:t>
            </w:r>
            <w:proofErr w:type="spellStart"/>
            <w:r w:rsidRPr="00562042">
              <w:rPr>
                <w:rFonts w:eastAsia="Calibri"/>
                <w:sz w:val="24"/>
                <w:szCs w:val="24"/>
              </w:rPr>
              <w:t>minimis</w:t>
            </w:r>
            <w:proofErr w:type="spellEnd"/>
            <w:r w:rsidRPr="00562042">
              <w:rPr>
                <w:rFonts w:eastAsia="Calibri"/>
                <w:sz w:val="24"/>
                <w:szCs w:val="24"/>
              </w:rPr>
              <w:t xml:space="preserve">, предоставяна съгласно други регламенти за такава помощ до съответния таван определен в чл. 3, </w:t>
            </w:r>
            <w:proofErr w:type="spellStart"/>
            <w:r w:rsidRPr="00562042">
              <w:rPr>
                <w:rFonts w:eastAsia="Calibri"/>
                <w:sz w:val="24"/>
                <w:szCs w:val="24"/>
              </w:rPr>
              <w:t>пар</w:t>
            </w:r>
            <w:proofErr w:type="spellEnd"/>
            <w:r w:rsidRPr="00562042">
              <w:rPr>
                <w:rFonts w:eastAsia="Calibri"/>
                <w:sz w:val="24"/>
                <w:szCs w:val="24"/>
              </w:rPr>
              <w:t xml:space="preserve">. 2 на Регламент (ЕС) № 1407/2013. </w:t>
            </w:r>
          </w:p>
          <w:p w14:paraId="2EB5B8F5"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w:t>
            </w:r>
            <w:r w:rsidRPr="00562042">
              <w:rPr>
                <w:rFonts w:eastAsia="Calibri"/>
                <w:sz w:val="24"/>
                <w:szCs w:val="24"/>
              </w:rPr>
              <w:tab/>
              <w:t xml:space="preserve">Помощта </w:t>
            </w:r>
            <w:proofErr w:type="spellStart"/>
            <w:r w:rsidRPr="00562042">
              <w:rPr>
                <w:rFonts w:eastAsia="Calibri"/>
                <w:sz w:val="24"/>
                <w:szCs w:val="24"/>
              </w:rPr>
              <w:t>de</w:t>
            </w:r>
            <w:proofErr w:type="spellEnd"/>
            <w:r w:rsidRPr="00562042">
              <w:rPr>
                <w:rFonts w:eastAsia="Calibri"/>
                <w:sz w:val="24"/>
                <w:szCs w:val="24"/>
              </w:rPr>
              <w:t xml:space="preserve"> </w:t>
            </w:r>
            <w:proofErr w:type="spellStart"/>
            <w:r w:rsidRPr="00562042">
              <w:rPr>
                <w:rFonts w:eastAsia="Calibri"/>
                <w:sz w:val="24"/>
                <w:szCs w:val="24"/>
              </w:rPr>
              <w:t>minimis</w:t>
            </w:r>
            <w:proofErr w:type="spellEnd"/>
            <w:r w:rsidRPr="00562042">
              <w:rPr>
                <w:rFonts w:eastAsia="Calibri"/>
                <w:sz w:val="24"/>
                <w:szCs w:val="24"/>
              </w:rPr>
              <w:t xml:space="preserve"> не се </w:t>
            </w:r>
            <w:proofErr w:type="spellStart"/>
            <w:r w:rsidRPr="00562042">
              <w:rPr>
                <w:rFonts w:eastAsia="Calibri"/>
                <w:sz w:val="24"/>
                <w:szCs w:val="24"/>
              </w:rPr>
              <w:t>кумулира</w:t>
            </w:r>
            <w:proofErr w:type="spellEnd"/>
            <w:r w:rsidRPr="00562042">
              <w:rPr>
                <w:rFonts w:eastAsia="Calibri"/>
                <w:sz w:val="24"/>
                <w:szCs w:val="24"/>
              </w:rPr>
              <w:t xml:space="preserve">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w:t>
            </w:r>
            <w:proofErr w:type="spellStart"/>
            <w:r w:rsidRPr="00562042">
              <w:rPr>
                <w:rFonts w:eastAsia="Calibri"/>
                <w:sz w:val="24"/>
                <w:szCs w:val="24"/>
              </w:rPr>
              <w:t>de</w:t>
            </w:r>
            <w:proofErr w:type="spellEnd"/>
            <w:r w:rsidRPr="00562042">
              <w:rPr>
                <w:rFonts w:eastAsia="Calibri"/>
                <w:sz w:val="24"/>
                <w:szCs w:val="24"/>
              </w:rPr>
              <w:t xml:space="preserve"> </w:t>
            </w:r>
            <w:proofErr w:type="spellStart"/>
            <w:r w:rsidRPr="00562042">
              <w:rPr>
                <w:rFonts w:eastAsia="Calibri"/>
                <w:sz w:val="24"/>
                <w:szCs w:val="24"/>
              </w:rPr>
              <w:t>minimis</w:t>
            </w:r>
            <w:proofErr w:type="spellEnd"/>
            <w:r w:rsidRPr="00562042">
              <w:rPr>
                <w:rFonts w:eastAsia="Calibri"/>
                <w:sz w:val="24"/>
                <w:szCs w:val="24"/>
              </w:rPr>
              <w:t xml:space="preserve">, която не е предоставена за конкретни допустими разходи или не може да бъде свързана с </w:t>
            </w:r>
            <w:r w:rsidRPr="00562042">
              <w:rPr>
                <w:rFonts w:eastAsia="Calibri"/>
                <w:sz w:val="24"/>
                <w:szCs w:val="24"/>
              </w:rPr>
              <w:lastRenderedPageBreak/>
              <w:t xml:space="preserve">такива, може да се </w:t>
            </w:r>
            <w:proofErr w:type="spellStart"/>
            <w:r w:rsidRPr="00562042">
              <w:rPr>
                <w:rFonts w:eastAsia="Calibri"/>
                <w:sz w:val="24"/>
                <w:szCs w:val="24"/>
              </w:rPr>
              <w:t>кумулира</w:t>
            </w:r>
            <w:proofErr w:type="spellEnd"/>
            <w:r w:rsidRPr="00562042">
              <w:rPr>
                <w:rFonts w:eastAsia="Calibri"/>
                <w:sz w:val="24"/>
                <w:szCs w:val="24"/>
              </w:rPr>
              <w:t xml:space="preserve"> с друга държавна помощ, предоставена с регламент за групово освобождаване или решение, приети от Комисията.</w:t>
            </w:r>
          </w:p>
          <w:p w14:paraId="3B424ECB" w14:textId="77777777" w:rsid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14:paraId="400D9392" w14:textId="77777777" w:rsid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14:paraId="268D9473" w14:textId="5795CFE6" w:rsid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 част от Условията за кандидатстване. (</w:t>
            </w:r>
            <w:r w:rsidRPr="00B838F7">
              <w:rPr>
                <w:rFonts w:eastAsia="Calibri"/>
                <w:b/>
                <w:bCs/>
                <w:i/>
                <w:iCs/>
                <w:sz w:val="24"/>
                <w:szCs w:val="24"/>
              </w:rPr>
              <w:t>Приложение № 1</w:t>
            </w:r>
            <w:r w:rsidR="000D55FF">
              <w:rPr>
                <w:rFonts w:eastAsia="Calibri"/>
                <w:b/>
                <w:bCs/>
                <w:i/>
                <w:iCs/>
                <w:sz w:val="24"/>
                <w:szCs w:val="24"/>
              </w:rPr>
              <w:t>3</w:t>
            </w:r>
            <w:r w:rsidRPr="00B838F7">
              <w:rPr>
                <w:rFonts w:eastAsia="Calibri"/>
                <w:sz w:val="24"/>
                <w:szCs w:val="24"/>
              </w:rPr>
              <w:t xml:space="preserve"> </w:t>
            </w:r>
            <w:r w:rsidRPr="00B838F7">
              <w:rPr>
                <w:rFonts w:eastAsia="Calibri"/>
                <w:i/>
                <w:iCs/>
                <w:sz w:val="24"/>
                <w:szCs w:val="24"/>
              </w:rPr>
              <w:t>Образец на декларация и указания за попълването й</w:t>
            </w:r>
            <w:r w:rsidRPr="00B838F7">
              <w:rPr>
                <w:rFonts w:eastAsia="Calibri"/>
                <w:sz w:val="24"/>
                <w:szCs w:val="24"/>
              </w:rPr>
              <w:t>).</w:t>
            </w:r>
          </w:p>
          <w:p w14:paraId="27372953" w14:textId="77777777" w:rsid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Цитираните по-горе условия на регламента се проверяват на етап административно съответствие и допустимост на проектното предложение.</w:t>
            </w:r>
          </w:p>
          <w:p w14:paraId="1975BDC9" w14:textId="77777777" w:rsid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 xml:space="preserve">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14:paraId="2B6099CF" w14:textId="7E23962A" w:rsid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r w:rsidR="00B838F7">
              <w:rPr>
                <w:rFonts w:eastAsia="Calibri"/>
                <w:sz w:val="24"/>
                <w:szCs w:val="24"/>
              </w:rPr>
              <w:t xml:space="preserve"> </w:t>
            </w:r>
            <w:r w:rsidRPr="00B838F7">
              <w:rPr>
                <w:rFonts w:eastAsia="Calibri"/>
                <w:sz w:val="24"/>
                <w:szCs w:val="24"/>
              </w:rPr>
              <w:t xml:space="preserve">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помощта.(същият може да бъде намерен на </w:t>
            </w:r>
            <w:hyperlink r:id="rId12" w:history="1">
              <w:r w:rsidR="00B838F7" w:rsidRPr="00F90405">
                <w:rPr>
                  <w:rStyle w:val="Hyperlink"/>
                  <w:rFonts w:eastAsia="Calibri"/>
                  <w:sz w:val="24"/>
                  <w:szCs w:val="24"/>
                </w:rPr>
                <w:t>www.stateaid.minfin.bg/bg/page/424</w:t>
              </w:r>
            </w:hyperlink>
            <w:r w:rsidRPr="00B838F7">
              <w:rPr>
                <w:rFonts w:eastAsia="Calibri"/>
                <w:sz w:val="24"/>
                <w:szCs w:val="24"/>
              </w:rPr>
              <w:t>)</w:t>
            </w:r>
          </w:p>
          <w:p w14:paraId="3F1FC09D" w14:textId="77777777" w:rsid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0BC1DE2A" w14:textId="77777777" w:rsid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14:paraId="45044A82" w14:textId="77777777" w:rsid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 xml:space="preserve">Преди сключване на договор за предоставяне на безвъзмездна финансова помощ, Държавен фонд „Земеделие“ прилага подходящи контролни механизми, които да гарантират изпълнението на всички приложими условия на Регламент (ЕС) № </w:t>
            </w:r>
            <w:r w:rsidRPr="00B838F7">
              <w:rPr>
                <w:rFonts w:eastAsia="Calibri"/>
                <w:sz w:val="24"/>
                <w:szCs w:val="24"/>
              </w:rPr>
              <w:lastRenderedPageBreak/>
              <w:t xml:space="preserve">1407/2013, включително ще извършва документална проверка на декларираните данни от одобрените кандидати в Декларацията за  минимални помощи. </w:t>
            </w:r>
          </w:p>
          <w:p w14:paraId="18241B11" w14:textId="77777777" w:rsid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14:paraId="5EED5E84" w14:textId="77777777" w:rsid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 xml:space="preserve">В договора за безвъзмездна финансова помощ, съгласно чл. 16 и чл. 36 от Закона за държавни помощи (обн. В ДВ 85 от 24.10.2017 г.)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(например изискванията на чл. 6, </w:t>
            </w:r>
            <w:proofErr w:type="spellStart"/>
            <w:r w:rsidRPr="00B838F7">
              <w:rPr>
                <w:rFonts w:eastAsia="Calibri"/>
                <w:sz w:val="24"/>
                <w:szCs w:val="24"/>
              </w:rPr>
              <w:t>пар</w:t>
            </w:r>
            <w:proofErr w:type="spellEnd"/>
            <w:r w:rsidRPr="00B838F7">
              <w:rPr>
                <w:rFonts w:eastAsia="Calibri"/>
                <w:sz w:val="24"/>
                <w:szCs w:val="24"/>
              </w:rPr>
              <w:t xml:space="preserve">. 4 и </w:t>
            </w:r>
            <w:proofErr w:type="spellStart"/>
            <w:r w:rsidRPr="00B838F7">
              <w:rPr>
                <w:rFonts w:eastAsia="Calibri"/>
                <w:sz w:val="24"/>
                <w:szCs w:val="24"/>
              </w:rPr>
              <w:t>пар</w:t>
            </w:r>
            <w:proofErr w:type="spellEnd"/>
            <w:r w:rsidRPr="00B838F7">
              <w:rPr>
                <w:rFonts w:eastAsia="Calibri"/>
                <w:sz w:val="24"/>
                <w:szCs w:val="24"/>
              </w:rPr>
              <w:t>. 5),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14:paraId="46CE5DD1" w14:textId="3E86F097" w:rsid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 xml:space="preserve">Възстановяването на неправомерно предоставена минимална помощ се извършва по реда на </w:t>
            </w:r>
            <w:r w:rsidR="000A734A">
              <w:rPr>
                <w:rFonts w:eastAsia="Calibri"/>
                <w:sz w:val="24"/>
                <w:szCs w:val="24"/>
              </w:rPr>
              <w:t xml:space="preserve">чл. 37 от </w:t>
            </w:r>
            <w:r w:rsidRPr="00B838F7">
              <w:rPr>
                <w:rFonts w:eastAsia="Calibri"/>
                <w:sz w:val="24"/>
                <w:szCs w:val="24"/>
              </w:rPr>
              <w:t>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14:paraId="00ABEB14" w14:textId="77777777" w:rsid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 xml:space="preserve">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w:t>
            </w:r>
            <w:proofErr w:type="spellStart"/>
            <w:r w:rsidRPr="00B838F7">
              <w:rPr>
                <w:rFonts w:eastAsia="Calibri"/>
                <w:sz w:val="24"/>
                <w:szCs w:val="24"/>
              </w:rPr>
              <w:t>de</w:t>
            </w:r>
            <w:proofErr w:type="spellEnd"/>
            <w:r w:rsidRPr="00B838F7">
              <w:rPr>
                <w:rFonts w:eastAsia="Calibri"/>
                <w:sz w:val="24"/>
                <w:szCs w:val="24"/>
              </w:rPr>
              <w:t xml:space="preserve"> </w:t>
            </w:r>
            <w:proofErr w:type="spellStart"/>
            <w:r w:rsidRPr="00B838F7">
              <w:rPr>
                <w:rFonts w:eastAsia="Calibri"/>
                <w:sz w:val="24"/>
                <w:szCs w:val="24"/>
              </w:rPr>
              <w:t>minimis</w:t>
            </w:r>
            <w:proofErr w:type="spellEnd"/>
            <w:r w:rsidRPr="00B838F7">
              <w:rPr>
                <w:rFonts w:eastAsia="Calibri"/>
                <w:sz w:val="24"/>
                <w:szCs w:val="24"/>
              </w:rPr>
              <w:t xml:space="preserve"> за период от 10 бюджетни години, считано от датата на която е предоставена последната индивидуално помощ по схемата и да я предоставя при поискване в срок от 5 работни дни на МИГ или на Държавен фонд „Земеделие“.</w:t>
            </w:r>
          </w:p>
          <w:p w14:paraId="0FF7E445" w14:textId="1BC21BA9" w:rsidR="00562042" w:rsidRPr="00B838F7" w:rsidRDefault="00562042" w:rsidP="00562042">
            <w:pPr>
              <w:pStyle w:val="ListParagraph"/>
              <w:numPr>
                <w:ilvl w:val="0"/>
                <w:numId w:val="26"/>
              </w:numPr>
              <w:spacing w:before="120" w:line="276" w:lineRule="auto"/>
              <w:jc w:val="both"/>
              <w:rPr>
                <w:rFonts w:eastAsia="Calibri"/>
                <w:sz w:val="24"/>
                <w:szCs w:val="24"/>
              </w:rPr>
            </w:pPr>
            <w:r w:rsidRPr="00B838F7">
              <w:rPr>
                <w:rFonts w:eastAsia="Calibri"/>
                <w:sz w:val="24"/>
                <w:szCs w:val="24"/>
              </w:rPr>
              <w:t xml:space="preserve">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w:t>
            </w:r>
            <w:proofErr w:type="spellStart"/>
            <w:r w:rsidRPr="00B838F7">
              <w:rPr>
                <w:rFonts w:eastAsia="Calibri"/>
                <w:sz w:val="24"/>
                <w:szCs w:val="24"/>
              </w:rPr>
              <w:t>de</w:t>
            </w:r>
            <w:proofErr w:type="spellEnd"/>
            <w:r w:rsidRPr="00B838F7">
              <w:rPr>
                <w:rFonts w:eastAsia="Calibri"/>
                <w:sz w:val="24"/>
                <w:szCs w:val="24"/>
              </w:rPr>
              <w:t xml:space="preserve"> </w:t>
            </w:r>
            <w:proofErr w:type="spellStart"/>
            <w:r w:rsidRPr="00B838F7">
              <w:rPr>
                <w:rFonts w:eastAsia="Calibri"/>
                <w:sz w:val="24"/>
                <w:szCs w:val="24"/>
              </w:rPr>
              <w:t>minimis</w:t>
            </w:r>
            <w:proofErr w:type="spellEnd"/>
            <w:r w:rsidRPr="00B838F7">
              <w:rPr>
                <w:rFonts w:eastAsia="Calibri"/>
                <w:sz w:val="24"/>
                <w:szCs w:val="24"/>
              </w:rPr>
              <w:t xml:space="preserve"> по смисъла на Регламента и на други регламенти за помощ </w:t>
            </w:r>
            <w:proofErr w:type="spellStart"/>
            <w:r w:rsidRPr="00B838F7">
              <w:rPr>
                <w:rFonts w:eastAsia="Calibri"/>
                <w:sz w:val="24"/>
                <w:szCs w:val="24"/>
              </w:rPr>
              <w:t>de</w:t>
            </w:r>
            <w:proofErr w:type="spellEnd"/>
            <w:r w:rsidRPr="00B838F7">
              <w:rPr>
                <w:rFonts w:eastAsia="Calibri"/>
                <w:sz w:val="24"/>
                <w:szCs w:val="24"/>
              </w:rPr>
              <w:t xml:space="preserve"> </w:t>
            </w:r>
            <w:proofErr w:type="spellStart"/>
            <w:r w:rsidRPr="00B838F7">
              <w:rPr>
                <w:rFonts w:eastAsia="Calibri"/>
                <w:sz w:val="24"/>
                <w:szCs w:val="24"/>
              </w:rPr>
              <w:t>minimis</w:t>
            </w:r>
            <w:proofErr w:type="spellEnd"/>
            <w:r w:rsidRPr="00B838F7">
              <w:rPr>
                <w:rFonts w:eastAsia="Calibri"/>
                <w:sz w:val="24"/>
                <w:szCs w:val="24"/>
              </w:rPr>
              <w:t>, получена от всяко предприятие.</w:t>
            </w:r>
          </w:p>
        </w:tc>
      </w:tr>
    </w:tbl>
    <w:p w14:paraId="24F55CE0" w14:textId="5E231F99" w:rsidR="0023412E" w:rsidRPr="0023412E" w:rsidRDefault="00B4691C" w:rsidP="008828A8">
      <w:pPr>
        <w:keepNext/>
        <w:keepLines/>
        <w:spacing w:before="120" w:after="0" w:line="276" w:lineRule="auto"/>
        <w:outlineLvl w:val="0"/>
        <w:rPr>
          <w:rFonts w:ascii="Times New Roman" w:eastAsia="Times New Roman" w:hAnsi="Times New Roman" w:cs="Times New Roman"/>
          <w:b/>
          <w:bCs/>
          <w:sz w:val="24"/>
          <w:szCs w:val="24"/>
        </w:rPr>
      </w:pPr>
      <w:r w:rsidRPr="00B4691C">
        <w:rPr>
          <w:rFonts w:ascii="Times New Roman" w:eastAsia="Times New Roman" w:hAnsi="Times New Roman" w:cs="Times New Roman"/>
          <w:b/>
          <w:bCs/>
          <w:sz w:val="24"/>
          <w:szCs w:val="24"/>
        </w:rPr>
        <w:lastRenderedPageBreak/>
        <w:t>17. ХОРИЗОНТАЛНИ ПОЛИТИКИ:</w:t>
      </w:r>
    </w:p>
    <w:tbl>
      <w:tblPr>
        <w:tblStyle w:val="TableGrid"/>
        <w:tblW w:w="9810" w:type="dxa"/>
        <w:tblInd w:w="-275" w:type="dxa"/>
        <w:tblLook w:val="04A0" w:firstRow="1" w:lastRow="0" w:firstColumn="1" w:lastColumn="0" w:noHBand="0" w:noVBand="1"/>
      </w:tblPr>
      <w:tblGrid>
        <w:gridCol w:w="9810"/>
      </w:tblGrid>
      <w:tr w:rsidR="00B4691C" w14:paraId="211D318B" w14:textId="77777777" w:rsidTr="00B838F7">
        <w:tc>
          <w:tcPr>
            <w:tcW w:w="9810" w:type="dxa"/>
          </w:tcPr>
          <w:p w14:paraId="68AB075D" w14:textId="77777777" w:rsidR="00FC5C63" w:rsidRPr="00FC5C63" w:rsidRDefault="00FC5C63" w:rsidP="00FC5C63">
            <w:pPr>
              <w:autoSpaceDE w:val="0"/>
              <w:autoSpaceDN w:val="0"/>
              <w:adjustRightInd w:val="0"/>
              <w:spacing w:after="160" w:line="276" w:lineRule="auto"/>
              <w:jc w:val="both"/>
              <w:rPr>
                <w:rFonts w:eastAsia="Calibri"/>
                <w:b/>
                <w:sz w:val="24"/>
                <w:szCs w:val="24"/>
                <w:lang w:eastAsia="en-US"/>
              </w:rPr>
            </w:pPr>
            <w:r w:rsidRPr="00FC5C63">
              <w:rPr>
                <w:rFonts w:eastAsia="Calibri"/>
                <w:b/>
                <w:sz w:val="24"/>
                <w:szCs w:val="24"/>
                <w:lang w:eastAsia="en-US"/>
              </w:rPr>
              <w:t>Не се предоставя финансова помощ за проектни предложения, които не са в съответствие с политиката на ЕС за равенство между половете, недискриминация и устойчиво развитие.</w:t>
            </w:r>
          </w:p>
          <w:p w14:paraId="04467B38" w14:textId="77777777" w:rsidR="00FC5C63" w:rsidRPr="00FC5C63" w:rsidRDefault="00FC5C63" w:rsidP="00FC5C63">
            <w:pPr>
              <w:autoSpaceDE w:val="0"/>
              <w:autoSpaceDN w:val="0"/>
              <w:adjustRightInd w:val="0"/>
              <w:spacing w:after="160" w:line="276" w:lineRule="auto"/>
              <w:jc w:val="both"/>
              <w:rPr>
                <w:rFonts w:eastAsia="Calibri"/>
                <w:sz w:val="24"/>
                <w:szCs w:val="24"/>
                <w:lang w:eastAsia="en-US"/>
              </w:rPr>
            </w:pPr>
            <w:r w:rsidRPr="00FC5C63">
              <w:rPr>
                <w:rFonts w:eastAsia="Calibri"/>
                <w:sz w:val="24"/>
                <w:szCs w:val="24"/>
                <w:lang w:eastAsia="en-US"/>
              </w:rPr>
              <w:lastRenderedPageBreak/>
              <w:t>По настоящата процедура следва да е налице съответствие на проектните предложения със следните принципи на хоризонталните политики на ЕС:</w:t>
            </w:r>
          </w:p>
          <w:p w14:paraId="1EF1B8A9" w14:textId="77777777" w:rsidR="00FC5C63" w:rsidRPr="00FC5C63" w:rsidRDefault="00FC5C63" w:rsidP="00FC5C63">
            <w:pPr>
              <w:widowControl w:val="0"/>
              <w:spacing w:after="160" w:line="259" w:lineRule="auto"/>
              <w:contextualSpacing/>
              <w:jc w:val="both"/>
              <w:rPr>
                <w:rFonts w:eastAsia="Calibri"/>
                <w:sz w:val="24"/>
                <w:szCs w:val="24"/>
                <w:lang w:eastAsia="en-US"/>
              </w:rPr>
            </w:pPr>
            <w:r w:rsidRPr="00FC5C63">
              <w:rPr>
                <w:rFonts w:eastAsia="Calibri"/>
                <w:b/>
                <w:sz w:val="24"/>
                <w:szCs w:val="24"/>
                <w:lang w:eastAsia="en-US"/>
              </w:rPr>
              <w:t xml:space="preserve">1. Равенство между половете и недопускане на дискриминация: </w:t>
            </w:r>
            <w:r w:rsidRPr="00FC5C63">
              <w:rPr>
                <w:rFonts w:eastAsia="Calibri"/>
                <w:sz w:val="24"/>
                <w:szCs w:val="24"/>
                <w:lang w:eastAsia="en-US"/>
              </w:rPr>
              <w:t>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14:paraId="3A45F067" w14:textId="77777777" w:rsidR="00FC5C63" w:rsidRPr="00FC5C63" w:rsidRDefault="00FC5C63" w:rsidP="00FC5C63">
            <w:pPr>
              <w:spacing w:after="160" w:line="259" w:lineRule="auto"/>
              <w:jc w:val="both"/>
              <w:rPr>
                <w:rFonts w:eastAsia="Calibri"/>
                <w:sz w:val="24"/>
                <w:szCs w:val="24"/>
                <w:lang w:eastAsia="en-US"/>
              </w:rPr>
            </w:pPr>
            <w:r w:rsidRPr="00FC5C63">
              <w:rPr>
                <w:rFonts w:eastAsia="Calibri"/>
                <w:b/>
                <w:sz w:val="24"/>
                <w:szCs w:val="24"/>
                <w:lang w:eastAsia="en-US"/>
              </w:rPr>
              <w:t xml:space="preserve">2. Устойчиво развитие: </w:t>
            </w:r>
            <w:r w:rsidRPr="00FC5C63">
              <w:rPr>
                <w:rFonts w:eastAsia="Calibri"/>
                <w:sz w:val="24"/>
                <w:szCs w:val="24"/>
                <w:lang w:eastAsia="en-US"/>
              </w:rPr>
              <w:t>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14:paraId="29619EFE" w14:textId="2824846C" w:rsidR="00B4691C" w:rsidRPr="006A00FD" w:rsidRDefault="00FC5C63" w:rsidP="00FC5C63">
            <w:pPr>
              <w:spacing w:line="276" w:lineRule="auto"/>
              <w:jc w:val="both"/>
              <w:rPr>
                <w:b/>
                <w:sz w:val="24"/>
                <w:szCs w:val="24"/>
              </w:rPr>
            </w:pPr>
            <w:r w:rsidRPr="00FC5C63">
              <w:rPr>
                <w:rFonts w:eastAsia="Calibri"/>
                <w:b/>
                <w:sz w:val="24"/>
                <w:szCs w:val="24"/>
                <w:lang w:eastAsia="en-US"/>
              </w:rPr>
              <w:t>В т. 11 от Формуляра за кандидатстване кандидатите следва да представят информация и обосновка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14:paraId="10681942" w14:textId="77777777" w:rsidR="00D55001" w:rsidRPr="00D55001" w:rsidRDefault="00D55001" w:rsidP="00E87852">
      <w:pPr>
        <w:keepNext/>
        <w:keepLines/>
        <w:spacing w:before="240" w:after="0" w:line="276" w:lineRule="auto"/>
        <w:outlineLvl w:val="0"/>
        <w:rPr>
          <w:rFonts w:ascii="Times New Roman" w:eastAsia="Times New Roman" w:hAnsi="Times New Roman" w:cs="Times New Roman"/>
          <w:b/>
          <w:bCs/>
          <w:sz w:val="24"/>
          <w:szCs w:val="24"/>
        </w:rPr>
      </w:pPr>
      <w:bookmarkStart w:id="21" w:name="_Toc522219239"/>
      <w:r w:rsidRPr="00D55001">
        <w:rPr>
          <w:rFonts w:ascii="Times New Roman" w:eastAsia="Times New Roman" w:hAnsi="Times New Roman" w:cs="Times New Roman"/>
          <w:b/>
          <w:bCs/>
          <w:sz w:val="24"/>
          <w:szCs w:val="24"/>
        </w:rPr>
        <w:lastRenderedPageBreak/>
        <w:t>18. МИНИМАЛЕН И МАКСИМАЛЕН СРОК ЗА ИЗПЪЛНЕНИЕ НА ПРОЕКТА:</w:t>
      </w:r>
      <w:bookmarkEnd w:id="21"/>
    </w:p>
    <w:tbl>
      <w:tblPr>
        <w:tblStyle w:val="TableGrid3"/>
        <w:tblW w:w="9810" w:type="dxa"/>
        <w:tblInd w:w="-275" w:type="dxa"/>
        <w:tblLook w:val="04A0" w:firstRow="1" w:lastRow="0" w:firstColumn="1" w:lastColumn="0" w:noHBand="0" w:noVBand="1"/>
      </w:tblPr>
      <w:tblGrid>
        <w:gridCol w:w="9810"/>
      </w:tblGrid>
      <w:tr w:rsidR="00D55001" w:rsidRPr="00D55001" w14:paraId="685633EA" w14:textId="77777777" w:rsidTr="00B838F7">
        <w:tc>
          <w:tcPr>
            <w:tcW w:w="9810" w:type="dxa"/>
          </w:tcPr>
          <w:p w14:paraId="049DA184" w14:textId="77777777" w:rsidR="00D55001" w:rsidRPr="00D55001" w:rsidRDefault="00D55001" w:rsidP="00D55001">
            <w:pPr>
              <w:spacing w:line="276" w:lineRule="auto"/>
              <w:jc w:val="both"/>
              <w:rPr>
                <w:rFonts w:ascii="Times New Roman" w:eastAsia="Times New Roman" w:hAnsi="Times New Roman" w:cs="Times New Roman"/>
                <w:color w:val="000000"/>
                <w:sz w:val="24"/>
                <w:szCs w:val="24"/>
                <w:lang w:val="en-US" w:eastAsia="bg-BG"/>
              </w:rPr>
            </w:pPr>
            <w:bookmarkStart w:id="22" w:name="to_paragraph_id30665578"/>
            <w:bookmarkEnd w:id="22"/>
            <w:r w:rsidRPr="00D55001">
              <w:rPr>
                <w:rFonts w:ascii="Times New Roman" w:eastAsia="Times New Roman" w:hAnsi="Times New Roman" w:cs="Times New Roman"/>
                <w:color w:val="000000"/>
                <w:sz w:val="24"/>
                <w:szCs w:val="24"/>
                <w:lang w:eastAsia="bg-BG"/>
              </w:rPr>
              <w:t xml:space="preserve">1. </w:t>
            </w:r>
            <w:r>
              <w:rPr>
                <w:rFonts w:ascii="Times New Roman" w:eastAsia="Times New Roman" w:hAnsi="Times New Roman" w:cs="Times New Roman"/>
                <w:color w:val="000000"/>
                <w:sz w:val="24"/>
                <w:szCs w:val="24"/>
                <w:lang w:eastAsia="bg-BG"/>
              </w:rPr>
              <w:t xml:space="preserve">Максималният срок за изпълнение на проектите </w:t>
            </w:r>
            <w:r w:rsidRPr="00D55001">
              <w:rPr>
                <w:rFonts w:ascii="Times New Roman" w:eastAsia="Times New Roman" w:hAnsi="Times New Roman" w:cs="Times New Roman"/>
                <w:b/>
                <w:color w:val="000000"/>
                <w:sz w:val="24"/>
                <w:szCs w:val="24"/>
                <w:lang w:eastAsia="bg-BG"/>
              </w:rPr>
              <w:t>е до 36 месеца</w:t>
            </w:r>
            <w:r w:rsidRPr="00D55001">
              <w:rPr>
                <w:rFonts w:ascii="Times New Roman" w:eastAsia="Times New Roman" w:hAnsi="Times New Roman" w:cs="Times New Roman"/>
                <w:color w:val="000000"/>
                <w:sz w:val="24"/>
                <w:szCs w:val="24"/>
                <w:lang w:eastAsia="bg-BG"/>
              </w:rPr>
              <w:t xml:space="preserve"> от датата на подписването на  договора за предоставяне на БФП</w:t>
            </w:r>
            <w:r w:rsidRPr="00D55001">
              <w:rPr>
                <w:rFonts w:ascii="Times New Roman" w:eastAsia="Times New Roman" w:hAnsi="Times New Roman" w:cs="Times New Roman"/>
                <w:color w:val="000000"/>
                <w:sz w:val="24"/>
                <w:szCs w:val="24"/>
                <w:lang w:val="en-US" w:eastAsia="bg-BG"/>
              </w:rPr>
              <w:t>.</w:t>
            </w:r>
          </w:p>
          <w:p w14:paraId="2E4A02B2" w14:textId="67C2358F" w:rsidR="00D55001" w:rsidRPr="00D55001" w:rsidRDefault="00D55001" w:rsidP="00D55001">
            <w:pPr>
              <w:spacing w:line="276" w:lineRule="auto"/>
              <w:jc w:val="both"/>
              <w:rPr>
                <w:rFonts w:ascii="Times New Roman" w:eastAsia="Times New Roman" w:hAnsi="Times New Roman" w:cs="Times New Roman"/>
                <w:color w:val="000000"/>
                <w:sz w:val="24"/>
                <w:szCs w:val="24"/>
                <w:lang w:eastAsia="bg-BG"/>
              </w:rPr>
            </w:pPr>
            <w:r w:rsidRPr="00D55001">
              <w:rPr>
                <w:rFonts w:ascii="Times New Roman" w:eastAsia="Times New Roman" w:hAnsi="Times New Roman" w:cs="Times New Roman"/>
                <w:color w:val="000000"/>
                <w:sz w:val="24"/>
                <w:szCs w:val="24"/>
                <w:lang w:eastAsia="bg-BG"/>
              </w:rPr>
              <w:t>2. Крайният срок за изпълнение на дейностите по проектите към стратегия за ВОМР, финансирани</w:t>
            </w:r>
            <w:r>
              <w:rPr>
                <w:rFonts w:ascii="Times New Roman" w:eastAsia="Times New Roman" w:hAnsi="Times New Roman" w:cs="Times New Roman"/>
                <w:color w:val="000000"/>
                <w:sz w:val="24"/>
                <w:szCs w:val="24"/>
                <w:lang w:eastAsia="bg-BG"/>
              </w:rPr>
              <w:t xml:space="preserve"> </w:t>
            </w:r>
            <w:r w:rsidR="00EB2686">
              <w:rPr>
                <w:rFonts w:ascii="Times New Roman" w:eastAsia="Times New Roman" w:hAnsi="Times New Roman" w:cs="Times New Roman"/>
                <w:color w:val="000000"/>
                <w:sz w:val="24"/>
                <w:szCs w:val="24"/>
                <w:lang w:eastAsia="bg-BG"/>
              </w:rPr>
              <w:t xml:space="preserve">от </w:t>
            </w:r>
            <w:r w:rsidR="00EB2686" w:rsidRPr="00AE1878">
              <w:rPr>
                <w:rFonts w:ascii="Times New Roman" w:eastAsia="Times New Roman" w:hAnsi="Times New Roman" w:cs="Times New Roman"/>
                <w:color w:val="000000"/>
                <w:sz w:val="24"/>
                <w:szCs w:val="24"/>
                <w:lang w:eastAsia="bg-BG"/>
              </w:rPr>
              <w:t>ПРСР 2014 – 2020</w:t>
            </w:r>
            <w:r w:rsidR="00EB2686">
              <w:rPr>
                <w:rFonts w:ascii="Times New Roman" w:eastAsia="Times New Roman" w:hAnsi="Times New Roman" w:cs="Times New Roman"/>
                <w:color w:val="000000"/>
                <w:sz w:val="24"/>
                <w:szCs w:val="24"/>
                <w:lang w:eastAsia="bg-BG"/>
              </w:rPr>
              <w:t xml:space="preserve"> </w:t>
            </w:r>
            <w:r w:rsidRPr="001F7832">
              <w:rPr>
                <w:rFonts w:ascii="Times New Roman" w:eastAsia="Times New Roman" w:hAnsi="Times New Roman" w:cs="Times New Roman"/>
                <w:b/>
                <w:color w:val="000000"/>
                <w:sz w:val="24"/>
                <w:szCs w:val="24"/>
                <w:lang w:eastAsia="bg-BG"/>
              </w:rPr>
              <w:t>е до 30 юни 202</w:t>
            </w:r>
            <w:r w:rsidR="00FC5C63" w:rsidRPr="001F7832">
              <w:rPr>
                <w:rFonts w:ascii="Times New Roman" w:eastAsia="Times New Roman" w:hAnsi="Times New Roman" w:cs="Times New Roman"/>
                <w:b/>
                <w:color w:val="000000"/>
                <w:sz w:val="24"/>
                <w:szCs w:val="24"/>
                <w:lang w:eastAsia="bg-BG"/>
              </w:rPr>
              <w:t>5</w:t>
            </w:r>
            <w:r w:rsidRPr="001F7832">
              <w:rPr>
                <w:rFonts w:ascii="Times New Roman" w:eastAsia="Times New Roman" w:hAnsi="Times New Roman" w:cs="Times New Roman"/>
                <w:b/>
                <w:color w:val="000000"/>
                <w:sz w:val="24"/>
                <w:szCs w:val="24"/>
                <w:lang w:eastAsia="bg-BG"/>
              </w:rPr>
              <w:t xml:space="preserve"> г.</w:t>
            </w:r>
          </w:p>
        </w:tc>
      </w:tr>
    </w:tbl>
    <w:p w14:paraId="4E127C43" w14:textId="77777777"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bookmarkStart w:id="23" w:name="_Toc522219240"/>
    </w:p>
    <w:p w14:paraId="3635F187" w14:textId="77777777"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r w:rsidRPr="00D55001">
        <w:rPr>
          <w:rFonts w:ascii="Times New Roman" w:eastAsia="Times New Roman" w:hAnsi="Times New Roman" w:cs="Times New Roman"/>
          <w:b/>
          <w:bCs/>
          <w:sz w:val="24"/>
          <w:szCs w:val="24"/>
        </w:rPr>
        <w:t>19. РЕД ЗА ОЦЕНЯВАНЕ НА КОНЦЕПЦИИТЕ ЗА ПРОЕКТНИ ПРЕДЛОЖЕНИЯ:</w:t>
      </w:r>
      <w:bookmarkEnd w:id="23"/>
    </w:p>
    <w:tbl>
      <w:tblPr>
        <w:tblStyle w:val="TableGrid4"/>
        <w:tblW w:w="9810" w:type="dxa"/>
        <w:tblInd w:w="-275" w:type="dxa"/>
        <w:tblLook w:val="04A0" w:firstRow="1" w:lastRow="0" w:firstColumn="1" w:lastColumn="0" w:noHBand="0" w:noVBand="1"/>
      </w:tblPr>
      <w:tblGrid>
        <w:gridCol w:w="9810"/>
      </w:tblGrid>
      <w:tr w:rsidR="00D55001" w:rsidRPr="00D55001" w14:paraId="11C58907" w14:textId="77777777" w:rsidTr="00B838F7">
        <w:tc>
          <w:tcPr>
            <w:tcW w:w="9810" w:type="dxa"/>
          </w:tcPr>
          <w:p w14:paraId="4E7FA40E" w14:textId="77777777" w:rsidR="00D55001" w:rsidRPr="00D55001" w:rsidRDefault="00D55001" w:rsidP="00D55001">
            <w:pPr>
              <w:spacing w:line="276" w:lineRule="auto"/>
              <w:rPr>
                <w:rFonts w:ascii="Times New Roman" w:eastAsia="Calibri" w:hAnsi="Times New Roman" w:cs="Times New Roman"/>
                <w:sz w:val="24"/>
                <w:szCs w:val="24"/>
              </w:rPr>
            </w:pPr>
            <w:r w:rsidRPr="00D55001">
              <w:rPr>
                <w:rFonts w:ascii="Times New Roman" w:eastAsia="Calibri" w:hAnsi="Times New Roman" w:cs="Times New Roman"/>
                <w:sz w:val="24"/>
                <w:szCs w:val="24"/>
              </w:rPr>
              <w:t>Неприложимо</w:t>
            </w:r>
          </w:p>
        </w:tc>
      </w:tr>
    </w:tbl>
    <w:p w14:paraId="62268026" w14:textId="77777777"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bookmarkStart w:id="24" w:name="_Toc522219241"/>
    </w:p>
    <w:p w14:paraId="7A0F0AE4" w14:textId="77777777"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r w:rsidRPr="00D55001">
        <w:rPr>
          <w:rFonts w:ascii="Times New Roman" w:eastAsia="Times New Roman" w:hAnsi="Times New Roman" w:cs="Times New Roman"/>
          <w:b/>
          <w:bCs/>
          <w:sz w:val="24"/>
          <w:szCs w:val="24"/>
        </w:rPr>
        <w:t>20. КРИТЕРИИ И МЕТОДИКА ЗА ОЦЕНКА НА КОНЦЕПЦИИТЕ ЗА ПРОЕКТНИ ПРЕДЛОЖЕНИЯ:</w:t>
      </w:r>
      <w:bookmarkEnd w:id="24"/>
    </w:p>
    <w:tbl>
      <w:tblPr>
        <w:tblStyle w:val="TableGrid4"/>
        <w:tblW w:w="9810" w:type="dxa"/>
        <w:tblInd w:w="-275" w:type="dxa"/>
        <w:tblLook w:val="04A0" w:firstRow="1" w:lastRow="0" w:firstColumn="1" w:lastColumn="0" w:noHBand="0" w:noVBand="1"/>
      </w:tblPr>
      <w:tblGrid>
        <w:gridCol w:w="9810"/>
      </w:tblGrid>
      <w:tr w:rsidR="00D55001" w:rsidRPr="00D55001" w14:paraId="61985F84" w14:textId="77777777" w:rsidTr="00B838F7">
        <w:tc>
          <w:tcPr>
            <w:tcW w:w="9810" w:type="dxa"/>
          </w:tcPr>
          <w:p w14:paraId="2E21CBE8" w14:textId="77777777" w:rsidR="00D55001" w:rsidRPr="00D55001" w:rsidRDefault="00D55001" w:rsidP="00D55001">
            <w:pPr>
              <w:spacing w:line="276" w:lineRule="auto"/>
              <w:rPr>
                <w:rFonts w:ascii="Calibri" w:eastAsia="Calibri" w:hAnsi="Calibri" w:cs="Times New Roman"/>
                <w:sz w:val="24"/>
                <w:szCs w:val="24"/>
              </w:rPr>
            </w:pPr>
            <w:r w:rsidRPr="00D55001">
              <w:rPr>
                <w:rFonts w:ascii="Times New Roman" w:eastAsia="Calibri" w:hAnsi="Times New Roman" w:cs="Times New Roman"/>
                <w:sz w:val="24"/>
                <w:szCs w:val="24"/>
              </w:rPr>
              <w:t>Неприложимо</w:t>
            </w:r>
          </w:p>
        </w:tc>
      </w:tr>
    </w:tbl>
    <w:p w14:paraId="2D953BCC" w14:textId="77777777" w:rsidR="002B2159" w:rsidRDefault="002B2159" w:rsidP="002B2159">
      <w:pPr>
        <w:pStyle w:val="ListParagraph"/>
        <w:widowControl w:val="0"/>
        <w:spacing w:after="0" w:line="240" w:lineRule="auto"/>
        <w:ind w:left="0"/>
        <w:jc w:val="both"/>
        <w:rPr>
          <w:rFonts w:ascii="Times New Roman" w:hAnsi="Times New Roman" w:cs="Times New Roman"/>
          <w:b/>
        </w:rPr>
      </w:pPr>
    </w:p>
    <w:p w14:paraId="5123C9B7" w14:textId="77777777" w:rsidR="00675ECC" w:rsidRPr="00B637F0" w:rsidRDefault="00EF770F" w:rsidP="002B2159">
      <w:pPr>
        <w:pStyle w:val="ListParagraph"/>
        <w:widowControl w:val="0"/>
        <w:spacing w:after="0" w:line="240" w:lineRule="auto"/>
        <w:ind w:left="0"/>
        <w:jc w:val="both"/>
        <w:rPr>
          <w:rFonts w:ascii="Times New Roman" w:hAnsi="Times New Roman" w:cs="Times New Roman"/>
          <w:b/>
          <w:sz w:val="24"/>
          <w:szCs w:val="24"/>
        </w:rPr>
      </w:pPr>
      <w:r w:rsidRPr="00B637F0">
        <w:rPr>
          <w:rFonts w:ascii="Times New Roman" w:hAnsi="Times New Roman" w:cs="Times New Roman"/>
          <w:b/>
          <w:sz w:val="24"/>
          <w:szCs w:val="24"/>
        </w:rPr>
        <w:t>21. РЕД ЗА ОЦЕНЯВАНЕ НА ПРОЕКТНИТЕ ПРЕДЛОЖЕНИЯ:</w:t>
      </w:r>
    </w:p>
    <w:tbl>
      <w:tblPr>
        <w:tblStyle w:val="TableGrid"/>
        <w:tblW w:w="9810" w:type="dxa"/>
        <w:tblInd w:w="-275" w:type="dxa"/>
        <w:tblLook w:val="04A0" w:firstRow="1" w:lastRow="0" w:firstColumn="1" w:lastColumn="0" w:noHBand="0" w:noVBand="1"/>
      </w:tblPr>
      <w:tblGrid>
        <w:gridCol w:w="9827"/>
      </w:tblGrid>
      <w:tr w:rsidR="00EF770F" w14:paraId="3759E563" w14:textId="77777777" w:rsidTr="00B838F7">
        <w:tc>
          <w:tcPr>
            <w:tcW w:w="9810" w:type="dxa"/>
          </w:tcPr>
          <w:p w14:paraId="64FE4BB1" w14:textId="77777777" w:rsidR="0063440C" w:rsidRPr="0063440C" w:rsidRDefault="0063440C" w:rsidP="006A00FD">
            <w:pPr>
              <w:spacing w:line="276" w:lineRule="auto"/>
              <w:jc w:val="both"/>
              <w:rPr>
                <w:rFonts w:eastAsia="Calibri"/>
                <w:sz w:val="24"/>
                <w:szCs w:val="24"/>
                <w:lang w:eastAsia="en-US"/>
              </w:rPr>
            </w:pPr>
            <w:r w:rsidRPr="0063440C">
              <w:rPr>
                <w:rFonts w:eastAsia="Calibri"/>
                <w:sz w:val="24"/>
                <w:szCs w:val="24"/>
                <w:lang w:eastAsia="en-US"/>
              </w:rPr>
              <w:t xml:space="preserve">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(обн., ДВ, бр. 52 от 8.07.2016 г., в сила от 8.07.2016 г., изм. и доп., бр. 32 от 21.04.2017 г., в сила от 21.04.2017 г, </w:t>
            </w:r>
            <w:proofErr w:type="spellStart"/>
            <w:r w:rsidRPr="0063440C">
              <w:rPr>
                <w:rFonts w:eastAsia="Calibri"/>
                <w:sz w:val="24"/>
                <w:szCs w:val="24"/>
                <w:lang w:eastAsia="en-US"/>
              </w:rPr>
              <w:t>посл</w:t>
            </w:r>
            <w:proofErr w:type="spellEnd"/>
            <w:r w:rsidRPr="0063440C">
              <w:rPr>
                <w:rFonts w:eastAsia="Calibri"/>
                <w:sz w:val="24"/>
                <w:szCs w:val="24"/>
                <w:lang w:eastAsia="en-US"/>
              </w:rPr>
              <w:t xml:space="preserve">. изменение от 2018 г.) (ПМС № 161). </w:t>
            </w:r>
          </w:p>
          <w:p w14:paraId="0AAAB9D1" w14:textId="77777777" w:rsidR="0063440C" w:rsidRPr="0063440C" w:rsidRDefault="0063440C" w:rsidP="0063440C">
            <w:pPr>
              <w:spacing w:after="360" w:line="276" w:lineRule="auto"/>
              <w:contextualSpacing/>
              <w:jc w:val="both"/>
              <w:rPr>
                <w:rFonts w:eastAsia="Calibri"/>
                <w:sz w:val="24"/>
                <w:szCs w:val="24"/>
                <w:lang w:eastAsia="en-US"/>
              </w:rPr>
            </w:pPr>
            <w:r w:rsidRPr="0063440C">
              <w:rPr>
                <w:rFonts w:eastAsia="Calibri"/>
                <w:sz w:val="24"/>
                <w:szCs w:val="24"/>
                <w:lang w:eastAsia="en-US"/>
              </w:rPr>
              <w:lastRenderedPageBreak/>
              <w:t>Редът за оценка на проектни предложения е разработен в съответствие</w:t>
            </w:r>
            <w:r w:rsidRPr="0063440C">
              <w:rPr>
                <w:rFonts w:eastAsia="Calibri"/>
                <w:b/>
                <w:sz w:val="24"/>
                <w:szCs w:val="24"/>
                <w:lang w:eastAsia="en-US"/>
              </w:rPr>
              <w:t xml:space="preserve"> с минималните изисквания по чл. 41, ал. 2 от ПМС № 161 </w:t>
            </w:r>
            <w:r w:rsidRPr="0063440C">
              <w:rPr>
                <w:rFonts w:eastAsia="Calibri"/>
                <w:sz w:val="24"/>
                <w:szCs w:val="24"/>
                <w:lang w:eastAsia="en-US"/>
              </w:rPr>
              <w:t xml:space="preserve">и е утвърден от Колективният управителен орган на Сдружение „МИГ Брезово, Братя Даскалови“, същият е публикуван на официалният електронен сайт на Сдружението: </w:t>
            </w:r>
            <w:hyperlink r:id="rId13" w:history="1">
              <w:r w:rsidRPr="0063440C">
                <w:rPr>
                  <w:rFonts w:eastAsia="Calibri"/>
                  <w:color w:val="0000FF"/>
                  <w:sz w:val="24"/>
                  <w:szCs w:val="24"/>
                  <w:u w:val="single"/>
                  <w:lang w:eastAsia="en-US"/>
                </w:rPr>
                <w:t>http://mig.brezovo.bg/page.php?26</w:t>
              </w:r>
            </w:hyperlink>
            <w:r w:rsidRPr="0063440C">
              <w:rPr>
                <w:rFonts w:eastAsia="Calibri"/>
                <w:sz w:val="24"/>
                <w:szCs w:val="24"/>
                <w:lang w:eastAsia="en-US"/>
              </w:rPr>
              <w:t xml:space="preserve"> </w:t>
            </w:r>
            <w:r w:rsidR="006A00FD">
              <w:rPr>
                <w:rFonts w:eastAsia="Calibri"/>
                <w:sz w:val="24"/>
                <w:szCs w:val="24"/>
                <w:lang w:eastAsia="en-US"/>
              </w:rPr>
              <w:t>.</w:t>
            </w:r>
          </w:p>
          <w:p w14:paraId="52A74BB6" w14:textId="77777777" w:rsidR="0063440C" w:rsidRPr="0063440C" w:rsidRDefault="0063440C" w:rsidP="006A00FD">
            <w:pPr>
              <w:spacing w:line="276" w:lineRule="auto"/>
              <w:jc w:val="both"/>
              <w:rPr>
                <w:rFonts w:eastAsia="Calibri"/>
                <w:sz w:val="24"/>
                <w:szCs w:val="24"/>
                <w:lang w:eastAsia="en-US"/>
              </w:rPr>
            </w:pPr>
            <w:r w:rsidRPr="0063440C">
              <w:rPr>
                <w:rFonts w:eastAsia="Calibri"/>
                <w:bCs/>
                <w:sz w:val="24"/>
                <w:szCs w:val="24"/>
                <w:lang w:eastAsia="en-GB"/>
              </w:rPr>
              <w:t>Оценката</w:t>
            </w:r>
            <w:r w:rsidRPr="0063440C">
              <w:rPr>
                <w:rFonts w:eastAsia="Calibri"/>
                <w:sz w:val="24"/>
                <w:szCs w:val="24"/>
                <w:lang w:eastAsia="en-US"/>
              </w:rPr>
              <w:t xml:space="preserve"> на проектните </w:t>
            </w:r>
            <w:r w:rsidRPr="0063440C">
              <w:rPr>
                <w:rFonts w:eastAsia="Calibri"/>
                <w:bCs/>
                <w:sz w:val="24"/>
                <w:szCs w:val="24"/>
                <w:lang w:eastAsia="en-GB"/>
              </w:rPr>
              <w:t>предложения</w:t>
            </w:r>
            <w:r w:rsidRPr="0063440C">
              <w:rPr>
                <w:rFonts w:eastAsia="Calibri"/>
                <w:sz w:val="24"/>
                <w:szCs w:val="24"/>
                <w:lang w:eastAsia="en-US"/>
              </w:rPr>
              <w:t xml:space="preserve"> по процедурата включва два етапа: </w:t>
            </w:r>
          </w:p>
          <w:p w14:paraId="77105536" w14:textId="77777777" w:rsidR="0063440C" w:rsidRPr="0063440C" w:rsidRDefault="0063440C" w:rsidP="006A00FD">
            <w:pPr>
              <w:spacing w:line="276" w:lineRule="auto"/>
              <w:ind w:firstLine="567"/>
              <w:jc w:val="both"/>
              <w:rPr>
                <w:rFonts w:eastAsia="Calibri"/>
                <w:sz w:val="24"/>
                <w:szCs w:val="24"/>
                <w:lang w:eastAsia="en-US"/>
              </w:rPr>
            </w:pPr>
            <w:r w:rsidRPr="0063440C">
              <w:rPr>
                <w:rFonts w:eastAsia="Calibri"/>
                <w:b/>
                <w:bCs/>
                <w:sz w:val="24"/>
                <w:szCs w:val="24"/>
                <w:lang w:eastAsia="en-US"/>
              </w:rPr>
              <w:t xml:space="preserve">Етап 1: </w:t>
            </w:r>
            <w:r w:rsidRPr="0063440C">
              <w:rPr>
                <w:rFonts w:eastAsia="Calibri"/>
                <w:sz w:val="24"/>
                <w:szCs w:val="24"/>
                <w:lang w:eastAsia="en-US"/>
              </w:rPr>
              <w:t xml:space="preserve">Оценка на </w:t>
            </w:r>
            <w:r w:rsidRPr="0063440C">
              <w:rPr>
                <w:rFonts w:eastAsia="Calibri"/>
                <w:bCs/>
                <w:sz w:val="24"/>
                <w:szCs w:val="24"/>
                <w:lang w:eastAsia="en-GB"/>
              </w:rPr>
              <w:t>административното</w:t>
            </w:r>
            <w:r w:rsidRPr="0063440C">
              <w:rPr>
                <w:rFonts w:eastAsia="Calibri"/>
                <w:sz w:val="24"/>
                <w:szCs w:val="24"/>
                <w:lang w:eastAsia="en-US"/>
              </w:rPr>
              <w:t xml:space="preserve"> съответствие и допустимостта (АСД); </w:t>
            </w:r>
          </w:p>
          <w:p w14:paraId="48A1FF7D" w14:textId="77777777" w:rsidR="0063440C" w:rsidRPr="0063440C" w:rsidRDefault="0063440C" w:rsidP="006A00FD">
            <w:pPr>
              <w:spacing w:line="276" w:lineRule="auto"/>
              <w:ind w:firstLine="567"/>
              <w:jc w:val="both"/>
              <w:rPr>
                <w:rFonts w:eastAsia="Calibri"/>
                <w:sz w:val="24"/>
                <w:szCs w:val="24"/>
                <w:lang w:eastAsia="en-US"/>
              </w:rPr>
            </w:pPr>
            <w:r w:rsidRPr="0063440C">
              <w:rPr>
                <w:rFonts w:eastAsia="Calibri"/>
                <w:b/>
                <w:bCs/>
                <w:sz w:val="24"/>
                <w:szCs w:val="24"/>
                <w:lang w:eastAsia="en-US"/>
              </w:rPr>
              <w:t xml:space="preserve">Етап 2: </w:t>
            </w:r>
            <w:r w:rsidRPr="0063440C">
              <w:rPr>
                <w:rFonts w:eastAsia="Calibri"/>
                <w:bCs/>
                <w:sz w:val="24"/>
                <w:szCs w:val="24"/>
                <w:lang w:eastAsia="en-GB"/>
              </w:rPr>
              <w:t>Техническа</w:t>
            </w:r>
            <w:r w:rsidRPr="0063440C">
              <w:rPr>
                <w:rFonts w:eastAsia="Calibri"/>
                <w:sz w:val="24"/>
                <w:szCs w:val="24"/>
                <w:lang w:eastAsia="en-US"/>
              </w:rPr>
              <w:t xml:space="preserve"> и </w:t>
            </w:r>
            <w:r w:rsidRPr="0063440C">
              <w:rPr>
                <w:rFonts w:eastAsia="Calibri"/>
                <w:bCs/>
                <w:sz w:val="24"/>
                <w:szCs w:val="24"/>
                <w:lang w:eastAsia="en-GB"/>
              </w:rPr>
              <w:t>финансова</w:t>
            </w:r>
            <w:r w:rsidRPr="0063440C">
              <w:rPr>
                <w:rFonts w:eastAsia="Calibri"/>
                <w:sz w:val="24"/>
                <w:szCs w:val="24"/>
                <w:lang w:eastAsia="en-US"/>
              </w:rPr>
              <w:t xml:space="preserve"> оценка (ТФО).</w:t>
            </w:r>
          </w:p>
          <w:p w14:paraId="09D33674" w14:textId="77777777" w:rsidR="0063440C" w:rsidRPr="0063440C" w:rsidRDefault="0063440C" w:rsidP="006A00FD">
            <w:pPr>
              <w:spacing w:line="276" w:lineRule="auto"/>
              <w:jc w:val="both"/>
              <w:rPr>
                <w:rFonts w:eastAsia="Calibri"/>
                <w:sz w:val="24"/>
                <w:szCs w:val="24"/>
                <w:lang w:eastAsia="en-US"/>
              </w:rPr>
            </w:pPr>
            <w:r w:rsidRPr="0063440C">
              <w:rPr>
                <w:rFonts w:eastAsia="Calibri"/>
                <w:sz w:val="24"/>
                <w:szCs w:val="24"/>
                <w:lang w:eastAsia="en-US"/>
              </w:rPr>
              <w:t xml:space="preserve">Когато в процеса на оценката се установи липса на документи и/или друга нередовност, както и необходимост от допълнителна пояснителна информация комисията изпраща на кандидата уведомление за установените </w:t>
            </w:r>
            <w:proofErr w:type="spellStart"/>
            <w:r w:rsidRPr="0063440C">
              <w:rPr>
                <w:rFonts w:eastAsia="Calibri"/>
                <w:sz w:val="24"/>
                <w:szCs w:val="24"/>
                <w:lang w:eastAsia="en-US"/>
              </w:rPr>
              <w:t>нередовности</w:t>
            </w:r>
            <w:proofErr w:type="spellEnd"/>
            <w:r w:rsidRPr="0063440C">
              <w:rPr>
                <w:rFonts w:eastAsia="Calibri"/>
                <w:sz w:val="24"/>
                <w:szCs w:val="24"/>
                <w:lang w:eastAsia="en-US"/>
              </w:rPr>
              <w:t xml:space="preserve"> и определя разумен срок за тяхното отстраняване, като срокът не може да бъде по-кратък от една седмица. Уведомлението съдържа и информация, че </w:t>
            </w:r>
            <w:proofErr w:type="spellStart"/>
            <w:r w:rsidRPr="0063440C">
              <w:rPr>
                <w:rFonts w:eastAsia="Calibri"/>
                <w:sz w:val="24"/>
                <w:szCs w:val="24"/>
                <w:lang w:eastAsia="en-US"/>
              </w:rPr>
              <w:t>неотстраняването</w:t>
            </w:r>
            <w:proofErr w:type="spellEnd"/>
            <w:r w:rsidRPr="0063440C">
              <w:rPr>
                <w:rFonts w:eastAsia="Calibri"/>
                <w:sz w:val="24"/>
                <w:szCs w:val="24"/>
                <w:lang w:eastAsia="en-US"/>
              </w:rPr>
              <w:t xml:space="preserve"> на </w:t>
            </w:r>
            <w:proofErr w:type="spellStart"/>
            <w:r w:rsidRPr="0063440C">
              <w:rPr>
                <w:rFonts w:eastAsia="Calibri"/>
                <w:sz w:val="24"/>
                <w:szCs w:val="24"/>
                <w:lang w:eastAsia="en-US"/>
              </w:rPr>
              <w:t>нередовностите</w:t>
            </w:r>
            <w:proofErr w:type="spellEnd"/>
            <w:r w:rsidRPr="0063440C">
              <w:rPr>
                <w:rFonts w:eastAsia="Calibri"/>
                <w:sz w:val="24"/>
                <w:szCs w:val="24"/>
                <w:lang w:eastAsia="en-US"/>
              </w:rPr>
              <w:t xml:space="preserve"> в определения срок може да доведе до прекратяване на производството по отношение на кандидата. Отстраняването на </w:t>
            </w:r>
            <w:proofErr w:type="spellStart"/>
            <w:r w:rsidRPr="0063440C">
              <w:rPr>
                <w:rFonts w:eastAsia="Calibri"/>
                <w:sz w:val="24"/>
                <w:szCs w:val="24"/>
                <w:lang w:eastAsia="en-US"/>
              </w:rPr>
              <w:t>нередовностите</w:t>
            </w:r>
            <w:proofErr w:type="spellEnd"/>
            <w:r w:rsidRPr="0063440C">
              <w:rPr>
                <w:rFonts w:eastAsia="Calibri"/>
                <w:sz w:val="24"/>
                <w:szCs w:val="24"/>
                <w:lang w:eastAsia="en-US"/>
              </w:rPr>
              <w:t xml:space="preserve"> не може да води до подобряване на качеството на проектното предложение и до нарушаване на принципите по чл.29, ал.1, т.1 и 2 от ЗУСЕСИФ.</w:t>
            </w:r>
          </w:p>
          <w:tbl>
            <w:tblPr>
              <w:tblStyle w:val="TableGrid"/>
              <w:tblW w:w="9601" w:type="dxa"/>
              <w:tblLook w:val="04A0" w:firstRow="1" w:lastRow="0" w:firstColumn="1" w:lastColumn="0" w:noHBand="0" w:noVBand="1"/>
            </w:tblPr>
            <w:tblGrid>
              <w:gridCol w:w="9601"/>
            </w:tblGrid>
            <w:tr w:rsidR="0063440C" w:rsidRPr="0063440C" w14:paraId="6E7582C9" w14:textId="77777777" w:rsidTr="00B838F7">
              <w:tc>
                <w:tcPr>
                  <w:tcW w:w="9601" w:type="dxa"/>
                  <w:shd w:val="clear" w:color="auto" w:fill="DEEAF6" w:themeFill="accent1" w:themeFillTint="33"/>
                </w:tcPr>
                <w:p w14:paraId="06DCC408" w14:textId="77777777" w:rsidR="0063440C" w:rsidRPr="0063440C" w:rsidRDefault="0063440C" w:rsidP="0063440C">
                  <w:pPr>
                    <w:widowControl w:val="0"/>
                    <w:spacing w:after="360" w:line="276" w:lineRule="auto"/>
                    <w:ind w:left="29"/>
                    <w:contextualSpacing/>
                    <w:jc w:val="both"/>
                    <w:rPr>
                      <w:rFonts w:eastAsia="Calibri"/>
                      <w:b/>
                      <w:sz w:val="24"/>
                      <w:szCs w:val="24"/>
                      <w:lang w:eastAsia="en-US"/>
                    </w:rPr>
                  </w:pPr>
                  <w:r w:rsidRPr="0063440C">
                    <w:rPr>
                      <w:rFonts w:eastAsia="Calibri"/>
                      <w:b/>
                      <w:sz w:val="24"/>
                      <w:szCs w:val="24"/>
                      <w:lang w:eastAsia="en-US"/>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5E5909BF" w14:textId="77777777" w:rsidR="0063440C" w:rsidRPr="0063440C" w:rsidRDefault="0063440C" w:rsidP="0063440C">
                  <w:pPr>
                    <w:widowControl w:val="0"/>
                    <w:spacing w:after="360" w:line="276" w:lineRule="auto"/>
                    <w:ind w:left="29"/>
                    <w:contextualSpacing/>
                    <w:jc w:val="both"/>
                    <w:rPr>
                      <w:rFonts w:eastAsia="Calibri"/>
                      <w:b/>
                      <w:sz w:val="24"/>
                      <w:szCs w:val="24"/>
                      <w:lang w:eastAsia="en-US"/>
                    </w:rPr>
                  </w:pPr>
                  <w:r w:rsidRPr="0063440C">
                    <w:rPr>
                      <w:rFonts w:eastAsia="Calibri"/>
                      <w:b/>
                      <w:sz w:val="24"/>
                      <w:szCs w:val="24"/>
                      <w:lang w:eastAsia="en-US"/>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14:paraId="18D7CFFD" w14:textId="77777777" w:rsidR="0063440C" w:rsidRPr="0063440C" w:rsidRDefault="0063440C" w:rsidP="0063440C">
                  <w:pPr>
                    <w:widowControl w:val="0"/>
                    <w:spacing w:after="360" w:line="276" w:lineRule="auto"/>
                    <w:ind w:left="29"/>
                    <w:contextualSpacing/>
                    <w:jc w:val="both"/>
                    <w:rPr>
                      <w:rFonts w:eastAsia="Calibri"/>
                      <w:b/>
                      <w:sz w:val="24"/>
                      <w:szCs w:val="24"/>
                      <w:lang w:eastAsia="en-US"/>
                    </w:rPr>
                  </w:pPr>
                  <w:r w:rsidRPr="0063440C">
                    <w:rPr>
                      <w:rFonts w:eastAsia="Calibri"/>
                      <w:b/>
                      <w:sz w:val="24"/>
                      <w:szCs w:val="24"/>
                      <w:lang w:eastAsia="en-US"/>
                    </w:rPr>
                    <w:t>На следния уеб адрес е наличен видеоклип, онагледяващ процеса на отговор на въпрос от оценителната комисия:</w:t>
                  </w:r>
                </w:p>
                <w:p w14:paraId="2A52CA18" w14:textId="77777777" w:rsidR="0063440C" w:rsidRPr="0063440C" w:rsidRDefault="002B078F" w:rsidP="0063440C">
                  <w:pPr>
                    <w:widowControl w:val="0"/>
                    <w:spacing w:after="360" w:line="276" w:lineRule="auto"/>
                    <w:ind w:left="29"/>
                    <w:contextualSpacing/>
                    <w:jc w:val="both"/>
                    <w:rPr>
                      <w:rFonts w:eastAsia="Calibri"/>
                      <w:b/>
                      <w:sz w:val="24"/>
                      <w:szCs w:val="24"/>
                      <w:lang w:val="en-US" w:eastAsia="en-US"/>
                    </w:rPr>
                  </w:pPr>
                  <w:hyperlink r:id="rId14" w:history="1">
                    <w:r w:rsidR="0063440C" w:rsidRPr="0063440C">
                      <w:rPr>
                        <w:rFonts w:eastAsia="Calibri"/>
                        <w:b/>
                        <w:color w:val="0000FF"/>
                        <w:sz w:val="24"/>
                        <w:szCs w:val="24"/>
                        <w:u w:val="single"/>
                        <w:lang w:eastAsia="en-US"/>
                      </w:rPr>
                      <w:t>https://www.youtube.com/watch?v=x6T0AavwC68</w:t>
                    </w:r>
                  </w:hyperlink>
                  <w:r w:rsidR="0063440C" w:rsidRPr="0063440C">
                    <w:rPr>
                      <w:rFonts w:eastAsia="Calibri"/>
                      <w:b/>
                      <w:sz w:val="24"/>
                      <w:szCs w:val="24"/>
                      <w:lang w:val="en-US" w:eastAsia="en-US"/>
                    </w:rPr>
                    <w:t xml:space="preserve"> </w:t>
                  </w:r>
                </w:p>
                <w:p w14:paraId="451FC280" w14:textId="77777777" w:rsidR="0063440C" w:rsidRPr="0063440C" w:rsidRDefault="0063440C" w:rsidP="006A00FD">
                  <w:pPr>
                    <w:spacing w:line="276" w:lineRule="auto"/>
                    <w:jc w:val="both"/>
                    <w:rPr>
                      <w:rFonts w:eastAsia="Calibri"/>
                      <w:sz w:val="24"/>
                      <w:szCs w:val="24"/>
                      <w:lang w:eastAsia="en-US"/>
                    </w:rPr>
                  </w:pPr>
                  <w:r w:rsidRPr="0063440C">
                    <w:rPr>
                      <w:rFonts w:eastAsia="Calibri"/>
                      <w:b/>
                      <w:sz w:val="24"/>
                      <w:szCs w:val="24"/>
                      <w:lang w:eastAsia="en-US"/>
                    </w:rPr>
                    <w:t>Кандидатът няма право да представя на комисията други документи освен посочените в уведомителното писмо.</w:t>
                  </w:r>
                </w:p>
              </w:tc>
            </w:tr>
          </w:tbl>
          <w:p w14:paraId="2D275481" w14:textId="77777777" w:rsidR="0063440C" w:rsidRPr="0063440C" w:rsidRDefault="0063440C" w:rsidP="003463EC">
            <w:pPr>
              <w:spacing w:line="276" w:lineRule="auto"/>
              <w:jc w:val="both"/>
              <w:rPr>
                <w:rFonts w:eastAsia="Calibri"/>
                <w:sz w:val="24"/>
                <w:szCs w:val="24"/>
                <w:shd w:val="clear" w:color="auto" w:fill="FEFEFE"/>
                <w:lang w:eastAsia="en-US"/>
              </w:rPr>
            </w:pPr>
            <w:r w:rsidRPr="0063440C">
              <w:rPr>
                <w:rFonts w:eastAsia="Calibri"/>
                <w:b/>
                <w:sz w:val="24"/>
                <w:szCs w:val="24"/>
                <w:lang w:eastAsia="en-US"/>
              </w:rPr>
              <w:t>Процедурата по оценка приключва с Оценителен доклад</w:t>
            </w:r>
            <w:r w:rsidRPr="0063440C">
              <w:rPr>
                <w:rFonts w:eastAsia="Calibri"/>
                <w:sz w:val="24"/>
                <w:szCs w:val="24"/>
                <w:shd w:val="clear" w:color="auto" w:fill="FEFEFE"/>
                <w:lang w:eastAsia="en-US"/>
              </w:rPr>
              <w:t>, изготвен в ИСУН 2020 по реда на чл. 44, ал. 3-6 и чл. 45 на ПМС № 161 от 2016 г, който включва:</w:t>
            </w:r>
          </w:p>
          <w:p w14:paraId="58E19986" w14:textId="77777777" w:rsidR="0063440C" w:rsidRPr="0063440C" w:rsidRDefault="0063440C" w:rsidP="0013347E">
            <w:pPr>
              <w:numPr>
                <w:ilvl w:val="0"/>
                <w:numId w:val="20"/>
              </w:numPr>
              <w:spacing w:after="160" w:line="276" w:lineRule="auto"/>
              <w:contextualSpacing/>
              <w:jc w:val="both"/>
              <w:rPr>
                <w:rFonts w:eastAsia="Calibri"/>
                <w:sz w:val="24"/>
                <w:szCs w:val="24"/>
                <w:shd w:val="clear" w:color="auto" w:fill="FEFEFE"/>
                <w:lang w:eastAsia="en-US"/>
              </w:rPr>
            </w:pPr>
            <w:r w:rsidRPr="0063440C">
              <w:rPr>
                <w:rFonts w:eastAsia="Calibri"/>
                <w:sz w:val="24"/>
                <w:szCs w:val="24"/>
                <w:shd w:val="clear" w:color="auto" w:fill="FEFEFE"/>
                <w:lang w:eastAsia="en-US"/>
              </w:rPr>
              <w:t>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61CBA084" w14:textId="77777777" w:rsidR="0063440C" w:rsidRPr="0063440C" w:rsidRDefault="0063440C" w:rsidP="0013347E">
            <w:pPr>
              <w:numPr>
                <w:ilvl w:val="0"/>
                <w:numId w:val="20"/>
              </w:numPr>
              <w:spacing w:after="160" w:line="276" w:lineRule="auto"/>
              <w:contextualSpacing/>
              <w:jc w:val="both"/>
              <w:rPr>
                <w:rFonts w:eastAsia="Calibri"/>
                <w:sz w:val="24"/>
                <w:szCs w:val="24"/>
                <w:shd w:val="clear" w:color="auto" w:fill="FEFEFE"/>
                <w:lang w:eastAsia="en-US"/>
              </w:rPr>
            </w:pPr>
            <w:r w:rsidRPr="0063440C">
              <w:rPr>
                <w:rFonts w:eastAsia="Calibri"/>
                <w:sz w:val="24"/>
                <w:szCs w:val="24"/>
                <w:shd w:val="clear" w:color="auto" w:fill="FEFEFE"/>
                <w:lang w:eastAsia="en-US"/>
              </w:rPr>
              <w:t>списък на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14:paraId="5BD9C4F0" w14:textId="77777777" w:rsidR="0063440C" w:rsidRPr="0063440C" w:rsidRDefault="0063440C" w:rsidP="0013347E">
            <w:pPr>
              <w:numPr>
                <w:ilvl w:val="0"/>
                <w:numId w:val="20"/>
              </w:numPr>
              <w:spacing w:after="160" w:line="276" w:lineRule="auto"/>
              <w:contextualSpacing/>
              <w:jc w:val="both"/>
              <w:rPr>
                <w:rFonts w:eastAsia="Calibri"/>
                <w:sz w:val="24"/>
                <w:szCs w:val="24"/>
                <w:shd w:val="clear" w:color="auto" w:fill="FEFEFE"/>
                <w:lang w:eastAsia="en-US"/>
              </w:rPr>
            </w:pPr>
            <w:r w:rsidRPr="0063440C">
              <w:rPr>
                <w:rFonts w:eastAsia="Calibri"/>
                <w:sz w:val="24"/>
                <w:szCs w:val="24"/>
                <w:shd w:val="clear" w:color="auto" w:fill="FEFEFE"/>
                <w:lang w:eastAsia="en-US"/>
              </w:rPr>
              <w:t>списък на предложените за отхвърляне проектни предложения и основанието за отхвърлянето им.</w:t>
            </w:r>
          </w:p>
          <w:p w14:paraId="4C6514FC" w14:textId="77777777" w:rsidR="0063440C" w:rsidRPr="0063440C" w:rsidRDefault="0063440C" w:rsidP="006A00FD">
            <w:pPr>
              <w:spacing w:line="276" w:lineRule="auto"/>
              <w:jc w:val="both"/>
              <w:rPr>
                <w:rFonts w:eastAsia="Calibri"/>
                <w:sz w:val="24"/>
                <w:szCs w:val="24"/>
                <w:lang w:eastAsia="en-US"/>
              </w:rPr>
            </w:pPr>
            <w:r w:rsidRPr="0063440C">
              <w:rPr>
                <w:rFonts w:eastAsia="Calibri"/>
                <w:sz w:val="24"/>
                <w:szCs w:val="24"/>
                <w:lang w:eastAsia="en-US"/>
              </w:rPr>
              <w:t>Оценителният доклад се одобрява от УС на МИГ Брезово, Братя Даскалови в срок до 5 работни дни от приключване на работата на КППП.</w:t>
            </w:r>
          </w:p>
          <w:p w14:paraId="5CE2F3AB" w14:textId="77777777" w:rsidR="0063440C" w:rsidRPr="0063440C" w:rsidRDefault="0063440C" w:rsidP="006A00FD">
            <w:pPr>
              <w:spacing w:line="276" w:lineRule="auto"/>
              <w:jc w:val="both"/>
              <w:rPr>
                <w:rFonts w:eastAsia="Calibri"/>
                <w:sz w:val="24"/>
                <w:szCs w:val="24"/>
                <w:lang w:val="en-US" w:eastAsia="en-US"/>
              </w:rPr>
            </w:pPr>
            <w:r w:rsidRPr="0063440C">
              <w:rPr>
                <w:rFonts w:eastAsia="Calibri"/>
                <w:sz w:val="24"/>
                <w:szCs w:val="24"/>
                <w:lang w:eastAsia="en-US"/>
              </w:rPr>
              <w:t>В срок до 5 работни дни от одобряването му оценителния доклад се изпраща чрез ИСУН до ръководителя на ДФЗ.</w:t>
            </w:r>
          </w:p>
          <w:p w14:paraId="09AAC516" w14:textId="77777777" w:rsidR="0063440C" w:rsidRPr="0063440C" w:rsidRDefault="0063440C" w:rsidP="0063440C">
            <w:pPr>
              <w:spacing w:after="360" w:line="276" w:lineRule="auto"/>
              <w:contextualSpacing/>
              <w:jc w:val="both"/>
              <w:rPr>
                <w:rFonts w:eastAsia="Calibri"/>
                <w:sz w:val="24"/>
                <w:szCs w:val="24"/>
                <w:shd w:val="clear" w:color="auto" w:fill="FEFEFE"/>
                <w:lang w:eastAsia="en-US"/>
              </w:rPr>
            </w:pPr>
            <w:r w:rsidRPr="0063440C">
              <w:rPr>
                <w:rFonts w:eastAsia="Calibri"/>
                <w:sz w:val="24"/>
                <w:szCs w:val="24"/>
                <w:shd w:val="clear" w:color="auto" w:fill="FEFEFE"/>
                <w:lang w:eastAsia="en-US"/>
              </w:rPr>
              <w:lastRenderedPageBreak/>
              <w:t>МИГ Брезово, Братя Даскалови уведомява кандидатите, чиито проектни предложения не са одобрени или са частично одобрени (</w:t>
            </w:r>
            <w:r w:rsidRPr="0063440C">
              <w:rPr>
                <w:rFonts w:eastAsia="Calibri"/>
                <w:i/>
                <w:iCs/>
                <w:sz w:val="24"/>
                <w:szCs w:val="24"/>
                <w:shd w:val="clear" w:color="auto" w:fill="FEFEFE"/>
                <w:lang w:eastAsia="en-US"/>
              </w:rPr>
              <w:t>което е приложимо</w:t>
            </w:r>
            <w:r w:rsidRPr="0063440C">
              <w:rPr>
                <w:rFonts w:eastAsia="Calibri"/>
                <w:sz w:val="24"/>
                <w:szCs w:val="24"/>
                <w:shd w:val="clear" w:color="auto" w:fill="FEFEFE"/>
                <w:lang w:eastAsia="en-US"/>
              </w:rPr>
              <w:t xml:space="preserve">) в срок до 5 работни дни от одобряване на оценителния доклад от Управителния съвет. </w:t>
            </w:r>
          </w:p>
          <w:tbl>
            <w:tblPr>
              <w:tblStyle w:val="TableGrid"/>
              <w:tblW w:w="0" w:type="auto"/>
              <w:shd w:val="clear" w:color="auto" w:fill="DEEAF6" w:themeFill="accent1" w:themeFillTint="33"/>
              <w:tblLook w:val="04A0" w:firstRow="1" w:lastRow="0" w:firstColumn="1" w:lastColumn="0" w:noHBand="0" w:noVBand="1"/>
            </w:tblPr>
            <w:tblGrid>
              <w:gridCol w:w="9601"/>
            </w:tblGrid>
            <w:tr w:rsidR="0063440C" w:rsidRPr="0063440C" w14:paraId="01D172A9" w14:textId="77777777" w:rsidTr="00B838F7">
              <w:tc>
                <w:tcPr>
                  <w:tcW w:w="9601" w:type="dxa"/>
                  <w:shd w:val="clear" w:color="auto" w:fill="DEEAF6" w:themeFill="accent1" w:themeFillTint="33"/>
                </w:tcPr>
                <w:p w14:paraId="775787EC" w14:textId="77777777" w:rsidR="002A701B" w:rsidRDefault="002A701B" w:rsidP="0063440C">
                  <w:pPr>
                    <w:spacing w:line="276" w:lineRule="auto"/>
                    <w:jc w:val="both"/>
                    <w:rPr>
                      <w:b/>
                      <w:color w:val="000000"/>
                      <w:sz w:val="24"/>
                      <w:szCs w:val="24"/>
                    </w:rPr>
                  </w:pPr>
                  <w:r>
                    <w:rPr>
                      <w:b/>
                      <w:color w:val="000000"/>
                      <w:sz w:val="24"/>
                      <w:szCs w:val="24"/>
                    </w:rPr>
                    <w:t xml:space="preserve">В съответствие с разпоредбите на чл. 45 от ПМС 161 </w:t>
                  </w:r>
                  <w:r w:rsidRPr="00677A11">
                    <w:rPr>
                      <w:b/>
                      <w:color w:val="000000"/>
                      <w:sz w:val="24"/>
                      <w:szCs w:val="24"/>
                    </w:rPr>
                    <w:t>от</w:t>
                  </w:r>
                  <w:r w:rsidRPr="005B0F52">
                    <w:rPr>
                      <w:b/>
                      <w:color w:val="000000"/>
                      <w:sz w:val="24"/>
                      <w:szCs w:val="24"/>
                    </w:rPr>
                    <w:t xml:space="preserve"> 4 юли 2016 г. </w:t>
                  </w:r>
                  <w:r>
                    <w:rPr>
                      <w:rStyle w:val="FootnoteReference"/>
                      <w:b/>
                      <w:color w:val="000000"/>
                      <w:sz w:val="24"/>
                      <w:szCs w:val="24"/>
                    </w:rPr>
                    <w:footnoteReference w:id="7"/>
                  </w:r>
                </w:p>
                <w:p w14:paraId="74066C02" w14:textId="77777777" w:rsidR="0063440C" w:rsidRPr="0063440C" w:rsidRDefault="0063440C" w:rsidP="0063440C">
                  <w:pPr>
                    <w:spacing w:line="276" w:lineRule="auto"/>
                    <w:jc w:val="both"/>
                    <w:rPr>
                      <w:b/>
                      <w:color w:val="000000"/>
                      <w:sz w:val="24"/>
                      <w:szCs w:val="24"/>
                    </w:rPr>
                  </w:pPr>
                  <w:r w:rsidRPr="0063440C">
                    <w:rPr>
                      <w:b/>
                      <w:color w:val="000000"/>
                      <w:sz w:val="24"/>
                      <w:szCs w:val="24"/>
                    </w:rPr>
                    <w:t>Всеки кандидат, получил уведомително писмо от МИГ, че проектното му предложение не е одобрено или че е частично одобрено, има право да възрази пред ДФЗ в срок до 3 работни дни от датата на получаването на уведомлението.</w:t>
                  </w:r>
                </w:p>
                <w:p w14:paraId="356A6B8F" w14:textId="77777777" w:rsidR="0063440C" w:rsidRPr="0063440C" w:rsidRDefault="0063440C" w:rsidP="0063440C">
                  <w:pPr>
                    <w:spacing w:line="276" w:lineRule="auto"/>
                    <w:jc w:val="both"/>
                    <w:rPr>
                      <w:b/>
                      <w:color w:val="000000"/>
                      <w:sz w:val="24"/>
                      <w:szCs w:val="24"/>
                    </w:rPr>
                  </w:pPr>
                  <w:r w:rsidRPr="0063440C">
                    <w:rPr>
                      <w:b/>
                      <w:color w:val="000000"/>
                      <w:sz w:val="24"/>
                      <w:szCs w:val="24"/>
                    </w:rPr>
                    <w:t>Ръководителят на ДФЗ се произнася по основателността на възражението в срок до 10 работни дни от неговото получаване, като:</w:t>
                  </w:r>
                </w:p>
                <w:p w14:paraId="4EAD16E7" w14:textId="77777777" w:rsidR="0063440C" w:rsidRPr="0063440C" w:rsidRDefault="0063440C" w:rsidP="0013347E">
                  <w:pPr>
                    <w:numPr>
                      <w:ilvl w:val="0"/>
                      <w:numId w:val="19"/>
                    </w:numPr>
                    <w:spacing w:line="276" w:lineRule="auto"/>
                    <w:contextualSpacing/>
                    <w:jc w:val="both"/>
                    <w:rPr>
                      <w:b/>
                      <w:color w:val="000000"/>
                      <w:sz w:val="24"/>
                      <w:szCs w:val="24"/>
                    </w:rPr>
                  </w:pPr>
                  <w:r w:rsidRPr="0063440C">
                    <w:rPr>
                      <w:b/>
                      <w:color w:val="000000"/>
                      <w:sz w:val="24"/>
                      <w:szCs w:val="24"/>
                    </w:rPr>
                    <w:t>връща проектното предложение за повторно извършване на процедурата по оценка;</w:t>
                  </w:r>
                </w:p>
                <w:p w14:paraId="61548078" w14:textId="77777777" w:rsidR="0063440C" w:rsidRPr="0063440C" w:rsidRDefault="0063440C" w:rsidP="0013347E">
                  <w:pPr>
                    <w:numPr>
                      <w:ilvl w:val="0"/>
                      <w:numId w:val="19"/>
                    </w:numPr>
                    <w:spacing w:line="276" w:lineRule="auto"/>
                    <w:contextualSpacing/>
                    <w:jc w:val="both"/>
                    <w:rPr>
                      <w:color w:val="000000"/>
                      <w:sz w:val="24"/>
                      <w:szCs w:val="24"/>
                    </w:rPr>
                  </w:pPr>
                  <w:r w:rsidRPr="0063440C">
                    <w:rPr>
                      <w:b/>
                      <w:color w:val="000000"/>
                      <w:sz w:val="24"/>
                      <w:szCs w:val="24"/>
                    </w:rPr>
                    <w:t>потвърждава предварителното решение на МИГ.</w:t>
                  </w:r>
                </w:p>
              </w:tc>
            </w:tr>
          </w:tbl>
          <w:p w14:paraId="5B28628F" w14:textId="77777777" w:rsidR="00DC1AA1" w:rsidRPr="003463EC" w:rsidRDefault="00DC1AA1" w:rsidP="00113D6E">
            <w:pPr>
              <w:pStyle w:val="ListParagraph"/>
              <w:widowControl w:val="0"/>
              <w:spacing w:after="360"/>
              <w:ind w:left="0"/>
              <w:jc w:val="both"/>
              <w:rPr>
                <w:b/>
              </w:rPr>
            </w:pPr>
          </w:p>
        </w:tc>
      </w:tr>
    </w:tbl>
    <w:p w14:paraId="0EC1E4DA" w14:textId="77777777" w:rsidR="00675ECC" w:rsidRDefault="00675ECC" w:rsidP="004803A4">
      <w:pPr>
        <w:pStyle w:val="ListParagraph"/>
        <w:widowControl w:val="0"/>
        <w:spacing w:after="360" w:line="240" w:lineRule="auto"/>
        <w:ind w:left="0"/>
        <w:jc w:val="both"/>
        <w:rPr>
          <w:rFonts w:ascii="Times New Roman" w:hAnsi="Times New Roman" w:cs="Times New Roman"/>
          <w:b/>
        </w:rPr>
      </w:pPr>
    </w:p>
    <w:p w14:paraId="3F754986" w14:textId="77777777" w:rsidR="00675ECC" w:rsidRDefault="0026788B" w:rsidP="002B2159">
      <w:pPr>
        <w:pStyle w:val="ListParagraph"/>
        <w:widowControl w:val="0"/>
        <w:spacing w:after="0" w:line="240" w:lineRule="auto"/>
        <w:ind w:left="0"/>
        <w:jc w:val="both"/>
        <w:rPr>
          <w:rFonts w:ascii="Times New Roman" w:hAnsi="Times New Roman" w:cs="Times New Roman"/>
          <w:b/>
          <w:sz w:val="24"/>
          <w:szCs w:val="24"/>
        </w:rPr>
      </w:pPr>
      <w:r w:rsidRPr="0026788B">
        <w:rPr>
          <w:rFonts w:ascii="Times New Roman" w:hAnsi="Times New Roman" w:cs="Times New Roman"/>
          <w:b/>
          <w:sz w:val="24"/>
          <w:szCs w:val="24"/>
        </w:rPr>
        <w:t>22. КРИТЕРИИ И МЕТОДИКА ЗА ОЦЕНКА НА ПРОЕКТНИТЕ ПРЕДЛОЖЕНИЯ:</w:t>
      </w:r>
    </w:p>
    <w:tbl>
      <w:tblPr>
        <w:tblStyle w:val="TableGrid"/>
        <w:tblW w:w="9900" w:type="dxa"/>
        <w:tblInd w:w="-275" w:type="dxa"/>
        <w:tblLook w:val="04A0" w:firstRow="1" w:lastRow="0" w:firstColumn="1" w:lastColumn="0" w:noHBand="0" w:noVBand="1"/>
      </w:tblPr>
      <w:tblGrid>
        <w:gridCol w:w="9924"/>
      </w:tblGrid>
      <w:tr w:rsidR="0026788B" w14:paraId="334559BC" w14:textId="77777777" w:rsidTr="008828A8">
        <w:tc>
          <w:tcPr>
            <w:tcW w:w="9900" w:type="dxa"/>
          </w:tcPr>
          <w:p w14:paraId="11927AB7" w14:textId="77777777" w:rsidR="00370A68" w:rsidRPr="00370A68" w:rsidRDefault="00802467" w:rsidP="00370A68">
            <w:pPr>
              <w:tabs>
                <w:tab w:val="left" w:pos="248"/>
                <w:tab w:val="left" w:pos="648"/>
              </w:tabs>
              <w:spacing w:line="276" w:lineRule="auto"/>
              <w:jc w:val="both"/>
              <w:rPr>
                <w:b/>
                <w:sz w:val="24"/>
                <w:szCs w:val="24"/>
                <w:u w:val="single"/>
              </w:rPr>
            </w:pPr>
            <w:r>
              <w:rPr>
                <w:b/>
                <w:sz w:val="24"/>
                <w:szCs w:val="24"/>
                <w:u w:val="single"/>
                <w:lang w:val="en-US"/>
              </w:rPr>
              <w:t xml:space="preserve">I. </w:t>
            </w:r>
            <w:r w:rsidR="00370A68" w:rsidRPr="00370A68">
              <w:rPr>
                <w:b/>
                <w:sz w:val="24"/>
                <w:szCs w:val="24"/>
                <w:u w:val="single"/>
              </w:rPr>
              <w:t xml:space="preserve">Всички предложения за проекти се проверяват за съответствие с критериите за административно съответствие и допустимост. </w:t>
            </w:r>
          </w:p>
          <w:p w14:paraId="3B7A7A93" w14:textId="77777777" w:rsidR="00370A68" w:rsidRPr="00370A68" w:rsidRDefault="00370A68" w:rsidP="00370A68">
            <w:pPr>
              <w:tabs>
                <w:tab w:val="left" w:pos="248"/>
                <w:tab w:val="left" w:pos="648"/>
              </w:tabs>
              <w:spacing w:line="276" w:lineRule="auto"/>
              <w:jc w:val="both"/>
              <w:rPr>
                <w:sz w:val="24"/>
                <w:szCs w:val="24"/>
              </w:rPr>
            </w:pPr>
            <w:r w:rsidRPr="00370A68">
              <w:rPr>
                <w:sz w:val="24"/>
                <w:szCs w:val="24"/>
              </w:rPr>
              <w:t xml:space="preserve">Оценка за административно съответствие и допустимост се извършва по критерии, подробно описани в </w:t>
            </w:r>
            <w:r w:rsidRPr="00AF2911">
              <w:rPr>
                <w:b/>
                <w:i/>
                <w:sz w:val="24"/>
                <w:szCs w:val="24"/>
              </w:rPr>
              <w:t xml:space="preserve">Приложение № </w:t>
            </w:r>
            <w:r w:rsidR="00AF2911" w:rsidRPr="00AF2911">
              <w:rPr>
                <w:b/>
                <w:i/>
                <w:sz w:val="24"/>
                <w:szCs w:val="24"/>
              </w:rPr>
              <w:t>1</w:t>
            </w:r>
            <w:r w:rsidRPr="00370A68">
              <w:rPr>
                <w:sz w:val="24"/>
                <w:szCs w:val="24"/>
              </w:rPr>
              <w:t xml:space="preserve"> - </w:t>
            </w:r>
            <w:r w:rsidRPr="00360C0A">
              <w:rPr>
                <w:b/>
                <w:bCs/>
                <w:i/>
                <w:iCs/>
                <w:sz w:val="24"/>
                <w:szCs w:val="24"/>
              </w:rPr>
              <w:t xml:space="preserve">Критерии за административно съответствие и допустимост на  проектни предложения към настоящите </w:t>
            </w:r>
            <w:r w:rsidR="00C105E2" w:rsidRPr="00360C0A">
              <w:rPr>
                <w:b/>
                <w:bCs/>
                <w:i/>
                <w:iCs/>
                <w:sz w:val="24"/>
                <w:szCs w:val="24"/>
              </w:rPr>
              <w:t>Условия</w:t>
            </w:r>
            <w:r w:rsidRPr="00360C0A">
              <w:rPr>
                <w:b/>
                <w:bCs/>
                <w:i/>
                <w:iCs/>
                <w:sz w:val="24"/>
                <w:szCs w:val="24"/>
              </w:rPr>
              <w:t xml:space="preserve"> за кандидатстване</w:t>
            </w:r>
            <w:r w:rsidR="00AF2911" w:rsidRPr="00360C0A">
              <w:rPr>
                <w:b/>
                <w:bCs/>
                <w:i/>
                <w:iCs/>
                <w:sz w:val="24"/>
                <w:szCs w:val="24"/>
              </w:rPr>
              <w:t>/Документи за информация</w:t>
            </w:r>
            <w:r w:rsidRPr="00360C0A">
              <w:rPr>
                <w:b/>
                <w:bCs/>
                <w:i/>
                <w:iCs/>
                <w:sz w:val="24"/>
                <w:szCs w:val="24"/>
              </w:rPr>
              <w:t>.</w:t>
            </w:r>
          </w:p>
          <w:p w14:paraId="64BD26CD" w14:textId="77777777" w:rsidR="00370A68" w:rsidRPr="00370A68" w:rsidRDefault="00370A68" w:rsidP="00370A68">
            <w:pPr>
              <w:spacing w:line="276" w:lineRule="auto"/>
              <w:jc w:val="both"/>
              <w:rPr>
                <w:rFonts w:eastAsia="Calibri"/>
                <w:sz w:val="24"/>
                <w:szCs w:val="24"/>
              </w:rPr>
            </w:pPr>
            <w:r w:rsidRPr="00370A68">
              <w:rPr>
                <w:rFonts w:eastAsia="Calibri"/>
                <w:sz w:val="24"/>
                <w:szCs w:val="24"/>
              </w:rPr>
              <w:t>Оценката за административно съответствие и допустимост включва и:</w:t>
            </w:r>
          </w:p>
          <w:p w14:paraId="478678AA" w14:textId="77777777" w:rsidR="00370A68" w:rsidRPr="00370A68" w:rsidRDefault="00370A68" w:rsidP="00370A68">
            <w:pPr>
              <w:spacing w:line="276" w:lineRule="auto"/>
              <w:jc w:val="both"/>
              <w:rPr>
                <w:rFonts w:eastAsia="Calibri"/>
                <w:sz w:val="24"/>
                <w:szCs w:val="24"/>
              </w:rPr>
            </w:pPr>
            <w:r w:rsidRPr="00370A68">
              <w:rPr>
                <w:rFonts w:eastAsia="Calibri"/>
                <w:sz w:val="24"/>
                <w:szCs w:val="24"/>
              </w:rPr>
              <w:t>1. проверка за липса на двойно финансиране;</w:t>
            </w:r>
          </w:p>
          <w:p w14:paraId="0CCFE4B5" w14:textId="77777777" w:rsidR="00370A68" w:rsidRPr="00370A68" w:rsidRDefault="00370A68" w:rsidP="00370A68">
            <w:pPr>
              <w:spacing w:line="276" w:lineRule="auto"/>
              <w:jc w:val="both"/>
              <w:rPr>
                <w:rFonts w:eastAsia="Calibri"/>
                <w:sz w:val="24"/>
                <w:szCs w:val="24"/>
              </w:rPr>
            </w:pPr>
            <w:r w:rsidRPr="00370A68">
              <w:rPr>
                <w:rFonts w:eastAsia="Calibri"/>
                <w:sz w:val="24"/>
                <w:szCs w:val="24"/>
              </w:rPr>
              <w:t>2. проверка за наличие на изкуствено създадени условия;</w:t>
            </w:r>
          </w:p>
          <w:p w14:paraId="1E85AA27" w14:textId="77777777" w:rsidR="00370A68" w:rsidRPr="00370A68" w:rsidRDefault="00370A68" w:rsidP="00370A68">
            <w:pPr>
              <w:spacing w:line="276" w:lineRule="auto"/>
              <w:jc w:val="both"/>
              <w:rPr>
                <w:rFonts w:eastAsia="Calibri"/>
                <w:sz w:val="24"/>
                <w:szCs w:val="24"/>
              </w:rPr>
            </w:pPr>
            <w:r w:rsidRPr="00370A68">
              <w:rPr>
                <w:rFonts w:eastAsia="Calibri"/>
                <w:sz w:val="24"/>
                <w:szCs w:val="24"/>
              </w:rPr>
              <w:t>3. проверка за минимални помощи;</w:t>
            </w:r>
          </w:p>
          <w:p w14:paraId="11975B62" w14:textId="77867D43" w:rsidR="00360C0A" w:rsidRPr="00360C0A" w:rsidRDefault="00370A68" w:rsidP="00360C0A">
            <w:pPr>
              <w:shd w:val="clear" w:color="auto" w:fill="FEFEFE"/>
              <w:spacing w:line="276" w:lineRule="auto"/>
              <w:jc w:val="both"/>
              <w:rPr>
                <w:rFonts w:eastAsia="Calibri"/>
                <w:sz w:val="24"/>
                <w:szCs w:val="24"/>
              </w:rPr>
            </w:pPr>
            <w:r w:rsidRPr="00370A68">
              <w:rPr>
                <w:rFonts w:eastAsia="Calibri"/>
                <w:sz w:val="24"/>
                <w:szCs w:val="24"/>
              </w:rPr>
              <w:t>4. посещение на място за заявления, включващи разходи за строително-монтаж</w:t>
            </w:r>
            <w:r w:rsidR="003463EC">
              <w:rPr>
                <w:rFonts w:eastAsia="Calibri"/>
                <w:sz w:val="24"/>
                <w:szCs w:val="24"/>
              </w:rPr>
              <w:t>ни работи (когато е приложимо).</w:t>
            </w:r>
            <w:r w:rsidR="00360C0A" w:rsidRPr="00360C0A">
              <w:rPr>
                <w:rFonts w:eastAsia="Calibri"/>
                <w:sz w:val="24"/>
                <w:szCs w:val="24"/>
              </w:rPr>
              <w:t xml:space="preserve"> Посещението на място се извършва от длъжностни лица от „МИГ Брезово, Братя Даскалови“ след сформиране на КППП или след подаване на проектното предложение от страна на кандидатите и писмено заявление за извършване на проверка и посещение на място. Попълненият и подписан Протокол от проверката на място се предоставя на КППП за отразяване на констатираните обстоятелства в Оценителния лист за АСД. </w:t>
            </w:r>
          </w:p>
          <w:p w14:paraId="08DD6F11" w14:textId="769970BA" w:rsidR="00370A68" w:rsidRPr="00370A68" w:rsidRDefault="00370A68" w:rsidP="00370A68">
            <w:pPr>
              <w:shd w:val="clear" w:color="auto" w:fill="FEFEFE"/>
              <w:spacing w:line="276" w:lineRule="auto"/>
              <w:jc w:val="both"/>
              <w:rPr>
                <w:rFonts w:eastAsia="Calibri"/>
                <w:sz w:val="24"/>
                <w:szCs w:val="24"/>
              </w:rPr>
            </w:pPr>
          </w:p>
          <w:p w14:paraId="31FA8AEF" w14:textId="655CAD9D" w:rsidR="00370A68" w:rsidRDefault="00370A68" w:rsidP="00C105A9">
            <w:pPr>
              <w:shd w:val="clear" w:color="auto" w:fill="FFFFFF" w:themeFill="background1"/>
              <w:spacing w:line="276" w:lineRule="auto"/>
              <w:jc w:val="both"/>
              <w:rPr>
                <w:sz w:val="24"/>
                <w:szCs w:val="24"/>
              </w:rPr>
            </w:pPr>
            <w:r w:rsidRPr="00370A68">
              <w:rPr>
                <w:sz w:val="24"/>
                <w:szCs w:val="24"/>
              </w:rPr>
              <w:t xml:space="preserve">В случай че при оценката за административно съответствие и допустимост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 </w:t>
            </w:r>
          </w:p>
          <w:p w14:paraId="2F7D3B00" w14:textId="77777777" w:rsidR="008828A8" w:rsidRPr="00370A68" w:rsidRDefault="008828A8" w:rsidP="00C105A9">
            <w:pPr>
              <w:shd w:val="clear" w:color="auto" w:fill="FFFFFF" w:themeFill="background1"/>
              <w:spacing w:line="276" w:lineRule="auto"/>
              <w:jc w:val="both"/>
              <w:rPr>
                <w:sz w:val="24"/>
                <w:szCs w:val="24"/>
              </w:rPr>
            </w:pPr>
          </w:p>
          <w:p w14:paraId="73B0CFA8"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b/>
                <w:sz w:val="24"/>
                <w:szCs w:val="24"/>
              </w:rPr>
            </w:pPr>
            <w:r w:rsidRPr="00370A68">
              <w:rPr>
                <w:b/>
                <w:sz w:val="24"/>
                <w:szCs w:val="24"/>
              </w:rPr>
              <w:lastRenderedPageBreak/>
              <w:t>Оценителната комисия може да извършва корекции в бюджета на проектно предложение, в случай, че при оценката се установи:</w:t>
            </w:r>
          </w:p>
          <w:p w14:paraId="611B6241"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1. наличие на недопустими дейности и/или разходи;</w:t>
            </w:r>
          </w:p>
          <w:p w14:paraId="72954C20"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2. несъответствие между предвидените дейности и видовете заложени разходи;</w:t>
            </w:r>
          </w:p>
          <w:p w14:paraId="649652C5"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6015"/>
              </w:tabs>
              <w:spacing w:line="276" w:lineRule="auto"/>
              <w:jc w:val="both"/>
              <w:rPr>
                <w:sz w:val="24"/>
                <w:szCs w:val="24"/>
              </w:rPr>
            </w:pPr>
            <w:r w:rsidRPr="00370A68">
              <w:rPr>
                <w:sz w:val="24"/>
                <w:szCs w:val="24"/>
              </w:rPr>
              <w:t>3. дублиране на разходи;</w:t>
            </w:r>
            <w:r w:rsidRPr="00370A68">
              <w:rPr>
                <w:sz w:val="24"/>
                <w:szCs w:val="24"/>
              </w:rPr>
              <w:tab/>
            </w:r>
          </w:p>
          <w:p w14:paraId="75F2462D"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14:paraId="6A7B1ACA" w14:textId="77777777" w:rsid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5. несъответствие с правилата за държавните или минималните помощи.</w:t>
            </w:r>
          </w:p>
          <w:p w14:paraId="0FBFADB3"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b/>
                <w:sz w:val="24"/>
                <w:szCs w:val="24"/>
              </w:rPr>
            </w:pPr>
            <w:r w:rsidRPr="00370A68">
              <w:rPr>
                <w:b/>
                <w:sz w:val="24"/>
                <w:szCs w:val="24"/>
              </w:rPr>
              <w:t>Корекциите в бюджета не могат да водят до:</w:t>
            </w:r>
          </w:p>
          <w:p w14:paraId="4777583C"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1. увеличаване на размера или на интензитета на безвъзмездната финансова помощ, предвидени в подаденото проектно предложение;</w:t>
            </w:r>
          </w:p>
          <w:p w14:paraId="4880D614"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Pr>
                <w:sz w:val="24"/>
                <w:szCs w:val="24"/>
              </w:rPr>
              <w:t>2</w:t>
            </w:r>
            <w:r w:rsidRPr="00370A68">
              <w:rPr>
                <w:sz w:val="24"/>
                <w:szCs w:val="24"/>
              </w:rPr>
              <w:t>. подобряване на качеството на проектното предложение и нарушаване на принципите по чл. 29, ал. 1, т. 1 и 2 ЗУСЕСИФ.</w:t>
            </w:r>
          </w:p>
          <w:p w14:paraId="11A1A6C5" w14:textId="77777777" w:rsidR="00802467" w:rsidRDefault="00802467" w:rsidP="00802467">
            <w:pPr>
              <w:tabs>
                <w:tab w:val="left" w:pos="248"/>
                <w:tab w:val="left" w:pos="648"/>
              </w:tabs>
              <w:spacing w:line="276" w:lineRule="auto"/>
              <w:jc w:val="both"/>
              <w:rPr>
                <w:b/>
                <w:sz w:val="24"/>
                <w:szCs w:val="24"/>
              </w:rPr>
            </w:pPr>
          </w:p>
          <w:tbl>
            <w:tblPr>
              <w:tblStyle w:val="TableGrid"/>
              <w:tblW w:w="9698" w:type="dxa"/>
              <w:tblLook w:val="04A0" w:firstRow="1" w:lastRow="0" w:firstColumn="1" w:lastColumn="0" w:noHBand="0" w:noVBand="1"/>
            </w:tblPr>
            <w:tblGrid>
              <w:gridCol w:w="9698"/>
            </w:tblGrid>
            <w:tr w:rsidR="00360C0A" w:rsidRPr="004D2A20" w14:paraId="32AF4E1A" w14:textId="77777777" w:rsidTr="008828A8">
              <w:tc>
                <w:tcPr>
                  <w:tcW w:w="9698" w:type="dxa"/>
                  <w:shd w:val="clear" w:color="auto" w:fill="DEEAF6" w:themeFill="accent1" w:themeFillTint="33"/>
                </w:tcPr>
                <w:p w14:paraId="33BB4769" w14:textId="77777777" w:rsidR="00360C0A" w:rsidRPr="004D2A20" w:rsidRDefault="00360C0A" w:rsidP="00360C0A">
                  <w:pPr>
                    <w:spacing w:line="276" w:lineRule="auto"/>
                    <w:jc w:val="both"/>
                    <w:rPr>
                      <w:b/>
                      <w:sz w:val="24"/>
                      <w:szCs w:val="24"/>
                    </w:rPr>
                  </w:pPr>
                  <w:r w:rsidRPr="004D2A20">
                    <w:rPr>
                      <w:b/>
                      <w:sz w:val="24"/>
                      <w:szCs w:val="24"/>
                    </w:rPr>
                    <w:t>След приключване на оценката на етап АСД, КППП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МИГ Брезово, Братя Даскалови и в ИСУН 2020, а на всеки от кандидатите, включени в списъка, се изпраща уведомително писмо чрез ИСУН.</w:t>
                  </w:r>
                </w:p>
              </w:tc>
            </w:tr>
          </w:tbl>
          <w:p w14:paraId="4DE1D6F7" w14:textId="77777777" w:rsidR="00360C0A" w:rsidRDefault="00360C0A" w:rsidP="006A00FD">
            <w:pPr>
              <w:tabs>
                <w:tab w:val="left" w:pos="248"/>
                <w:tab w:val="left" w:pos="648"/>
              </w:tabs>
              <w:spacing w:line="276" w:lineRule="auto"/>
              <w:jc w:val="both"/>
              <w:rPr>
                <w:b/>
                <w:sz w:val="24"/>
                <w:szCs w:val="24"/>
                <w:u w:val="single"/>
                <w:lang w:val="en-US"/>
              </w:rPr>
            </w:pPr>
          </w:p>
          <w:p w14:paraId="01877D75" w14:textId="65B43854" w:rsidR="00802467" w:rsidRPr="006A00FD" w:rsidRDefault="00802467" w:rsidP="006A00FD">
            <w:pPr>
              <w:tabs>
                <w:tab w:val="left" w:pos="248"/>
                <w:tab w:val="left" w:pos="648"/>
              </w:tabs>
              <w:spacing w:line="276" w:lineRule="auto"/>
              <w:jc w:val="both"/>
              <w:rPr>
                <w:b/>
                <w:sz w:val="24"/>
                <w:szCs w:val="24"/>
                <w:u w:val="single"/>
              </w:rPr>
            </w:pPr>
            <w:r>
              <w:rPr>
                <w:b/>
                <w:sz w:val="24"/>
                <w:szCs w:val="24"/>
                <w:u w:val="single"/>
                <w:lang w:val="en-US"/>
              </w:rPr>
              <w:t xml:space="preserve">II. </w:t>
            </w:r>
            <w:r w:rsidRPr="00802467">
              <w:rPr>
                <w:b/>
                <w:sz w:val="24"/>
                <w:szCs w:val="24"/>
                <w:u w:val="single"/>
              </w:rPr>
              <w:t>На техническа и финансова оценка подлежат само преминалите проверката за административно съответствие и допустимост проектни предложения.</w:t>
            </w:r>
          </w:p>
          <w:p w14:paraId="45E49339" w14:textId="77777777" w:rsidR="00802467" w:rsidRPr="00802467" w:rsidRDefault="00802467" w:rsidP="006A00FD">
            <w:pPr>
              <w:tabs>
                <w:tab w:val="left" w:pos="0"/>
                <w:tab w:val="left" w:pos="2608"/>
                <w:tab w:val="left" w:pos="3317"/>
              </w:tabs>
              <w:spacing w:line="276" w:lineRule="auto"/>
              <w:jc w:val="both"/>
              <w:rPr>
                <w:snapToGrid w:val="0"/>
                <w:sz w:val="24"/>
                <w:szCs w:val="24"/>
              </w:rPr>
            </w:pPr>
            <w:r w:rsidRPr="00802467">
              <w:rPr>
                <w:sz w:val="24"/>
                <w:szCs w:val="24"/>
              </w:rPr>
              <w:t xml:space="preserve">Техническа и финансова оценка на проектните предложения се извършва по </w:t>
            </w:r>
            <w:r w:rsidR="00C802E1">
              <w:rPr>
                <w:sz w:val="24"/>
                <w:szCs w:val="24"/>
              </w:rPr>
              <w:t xml:space="preserve">следните </w:t>
            </w:r>
            <w:r w:rsidRPr="00802467">
              <w:rPr>
                <w:sz w:val="24"/>
                <w:szCs w:val="24"/>
              </w:rPr>
              <w:t>критерии</w:t>
            </w:r>
            <w:r w:rsidR="00C802E1">
              <w:rPr>
                <w:sz w:val="24"/>
                <w:szCs w:val="24"/>
              </w:rPr>
              <w:t xml:space="preserve">: </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4"/>
              <w:gridCol w:w="465"/>
            </w:tblGrid>
            <w:tr w:rsidR="00C802E1" w:rsidRPr="00F74E12" w14:paraId="6B3C6853" w14:textId="77777777" w:rsidTr="00C802E1">
              <w:trPr>
                <w:trHeight w:val="288"/>
                <w:jc w:val="center"/>
              </w:trPr>
              <w:tc>
                <w:tcPr>
                  <w:tcW w:w="9459" w:type="dxa"/>
                  <w:gridSpan w:val="2"/>
                  <w:tcBorders>
                    <w:right w:val="single" w:sz="4" w:space="0" w:color="auto"/>
                  </w:tcBorders>
                  <w:shd w:val="clear" w:color="auto" w:fill="DEEAF6" w:themeFill="accent1" w:themeFillTint="33"/>
                  <w:vAlign w:val="center"/>
                </w:tcPr>
                <w:p w14:paraId="6CF0C181"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i/>
                      <w:sz w:val="24"/>
                      <w:szCs w:val="24"/>
                    </w:rPr>
                  </w:pPr>
                  <w:r w:rsidRPr="00F74E12">
                    <w:rPr>
                      <w:rFonts w:ascii="Times New Roman" w:hAnsi="Times New Roman" w:cs="Times New Roman"/>
                      <w:b/>
                      <w:i/>
                      <w:sz w:val="24"/>
                      <w:szCs w:val="24"/>
                    </w:rPr>
                    <w:t xml:space="preserve">Критерии за оценка на проекти по </w:t>
                  </w:r>
                  <w:proofErr w:type="spellStart"/>
                  <w:r w:rsidRPr="00F74E12">
                    <w:rPr>
                      <w:rFonts w:ascii="Times New Roman" w:hAnsi="Times New Roman" w:cs="Times New Roman"/>
                      <w:b/>
                      <w:i/>
                      <w:sz w:val="24"/>
                      <w:szCs w:val="24"/>
                    </w:rPr>
                    <w:t>подмярка</w:t>
                  </w:r>
                  <w:proofErr w:type="spellEnd"/>
                  <w:r w:rsidRPr="00F74E12">
                    <w:rPr>
                      <w:rFonts w:ascii="Times New Roman" w:hAnsi="Times New Roman" w:cs="Times New Roman"/>
                      <w:b/>
                      <w:i/>
                      <w:sz w:val="24"/>
                      <w:szCs w:val="24"/>
                    </w:rPr>
                    <w:t xml:space="preserve"> 7.2. от СВОМР и тяхната тежест</w:t>
                  </w:r>
                </w:p>
              </w:tc>
            </w:tr>
            <w:tr w:rsidR="00C802E1" w:rsidRPr="00F74E12" w14:paraId="1870C362" w14:textId="77777777" w:rsidTr="00C802E1">
              <w:trPr>
                <w:trHeight w:val="252"/>
                <w:jc w:val="center"/>
              </w:trPr>
              <w:tc>
                <w:tcPr>
                  <w:tcW w:w="9459" w:type="dxa"/>
                  <w:gridSpan w:val="2"/>
                  <w:tcBorders>
                    <w:right w:val="single" w:sz="4" w:space="0" w:color="auto"/>
                  </w:tcBorders>
                  <w:shd w:val="clear" w:color="auto" w:fill="DEEAF6" w:themeFill="accent1" w:themeFillTint="33"/>
                  <w:vAlign w:val="center"/>
                </w:tcPr>
                <w:p w14:paraId="077B18BD"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i/>
                      <w:sz w:val="24"/>
                      <w:szCs w:val="24"/>
                    </w:rPr>
                  </w:pPr>
                  <w:r w:rsidRPr="00C802E1">
                    <w:rPr>
                      <w:rFonts w:ascii="Times New Roman" w:hAnsi="Times New Roman" w:cs="Times New Roman"/>
                      <w:b/>
                      <w:sz w:val="24"/>
                      <w:szCs w:val="24"/>
                      <w:shd w:val="clear" w:color="auto" w:fill="DEEAF6" w:themeFill="accent1" w:themeFillTint="33"/>
                    </w:rPr>
                    <w:t>1. Подпомагане</w:t>
                  </w:r>
                  <w:r w:rsidRPr="00F74E12">
                    <w:rPr>
                      <w:rFonts w:ascii="Times New Roman" w:hAnsi="Times New Roman" w:cs="Times New Roman"/>
                      <w:b/>
                      <w:sz w:val="24"/>
                      <w:szCs w:val="24"/>
                    </w:rPr>
                    <w:t xml:space="preserve"> на приоритетни за територията сектори и дейности:</w:t>
                  </w:r>
                </w:p>
              </w:tc>
            </w:tr>
            <w:tr w:rsidR="00C802E1" w:rsidRPr="00F74E12" w14:paraId="26A3387B" w14:textId="77777777" w:rsidTr="00E3286B">
              <w:trPr>
                <w:trHeight w:val="288"/>
                <w:jc w:val="center"/>
              </w:trPr>
              <w:tc>
                <w:tcPr>
                  <w:tcW w:w="8994" w:type="dxa"/>
                  <w:tcBorders>
                    <w:right w:val="single" w:sz="4" w:space="0" w:color="auto"/>
                  </w:tcBorders>
                  <w:shd w:val="clear" w:color="auto" w:fill="FFFFFF" w:themeFill="background1"/>
                  <w:vAlign w:val="center"/>
                </w:tcPr>
                <w:p w14:paraId="39044D56" w14:textId="77777777" w:rsidR="00C802E1" w:rsidRPr="00C802E1" w:rsidRDefault="00C802E1" w:rsidP="006A00FD">
                  <w:pPr>
                    <w:widowControl w:val="0"/>
                    <w:autoSpaceDE w:val="0"/>
                    <w:autoSpaceDN w:val="0"/>
                    <w:adjustRightInd w:val="0"/>
                    <w:spacing w:after="0" w:line="240" w:lineRule="auto"/>
                    <w:jc w:val="both"/>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tc>
              <w:tc>
                <w:tcPr>
                  <w:tcW w:w="465" w:type="dxa"/>
                  <w:tcBorders>
                    <w:right w:val="single" w:sz="4" w:space="0" w:color="auto"/>
                  </w:tcBorders>
                  <w:shd w:val="clear" w:color="auto" w:fill="DEEAF6" w:themeFill="accent1" w:themeFillTint="33"/>
                  <w:vAlign w:val="center"/>
                </w:tcPr>
                <w:p w14:paraId="7517A1B3" w14:textId="77777777" w:rsidR="00C802E1" w:rsidRPr="00C802E1" w:rsidRDefault="00C802E1" w:rsidP="006A00FD">
                  <w:pPr>
                    <w:widowControl w:val="0"/>
                    <w:autoSpaceDE w:val="0"/>
                    <w:autoSpaceDN w:val="0"/>
                    <w:adjustRightInd w:val="0"/>
                    <w:spacing w:line="240" w:lineRule="auto"/>
                    <w:rPr>
                      <w:rFonts w:ascii="Times New Roman" w:hAnsi="Times New Roman" w:cs="Times New Roman"/>
                      <w:sz w:val="24"/>
                      <w:szCs w:val="24"/>
                    </w:rPr>
                  </w:pPr>
                  <w:r w:rsidRPr="00C802E1">
                    <w:rPr>
                      <w:rFonts w:ascii="Times New Roman" w:hAnsi="Times New Roman" w:cs="Times New Roman"/>
                      <w:sz w:val="24"/>
                      <w:szCs w:val="24"/>
                    </w:rPr>
                    <w:t>30</w:t>
                  </w:r>
                </w:p>
              </w:tc>
            </w:tr>
            <w:tr w:rsidR="00C802E1" w:rsidRPr="00F74E12" w14:paraId="59BA6841" w14:textId="77777777" w:rsidTr="00E3286B">
              <w:trPr>
                <w:trHeight w:val="288"/>
                <w:jc w:val="center"/>
              </w:trPr>
              <w:tc>
                <w:tcPr>
                  <w:tcW w:w="8994" w:type="dxa"/>
                  <w:tcBorders>
                    <w:right w:val="single" w:sz="4" w:space="0" w:color="auto"/>
                  </w:tcBorders>
                  <w:shd w:val="clear" w:color="auto" w:fill="FFFFFF" w:themeFill="background1"/>
                  <w:vAlign w:val="center"/>
                </w:tcPr>
                <w:p w14:paraId="5EBA8240"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tc>
              <w:tc>
                <w:tcPr>
                  <w:tcW w:w="465" w:type="dxa"/>
                  <w:tcBorders>
                    <w:right w:val="single" w:sz="4" w:space="0" w:color="auto"/>
                  </w:tcBorders>
                  <w:shd w:val="clear" w:color="auto" w:fill="DEEAF6" w:themeFill="accent1" w:themeFillTint="33"/>
                  <w:vAlign w:val="center"/>
                </w:tcPr>
                <w:p w14:paraId="3423BA9A"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30</w:t>
                  </w:r>
                </w:p>
              </w:tc>
            </w:tr>
            <w:tr w:rsidR="00C802E1" w:rsidRPr="00F74E12" w14:paraId="7DB762DB" w14:textId="77777777" w:rsidTr="00E3286B">
              <w:trPr>
                <w:trHeight w:val="288"/>
                <w:jc w:val="center"/>
              </w:trPr>
              <w:tc>
                <w:tcPr>
                  <w:tcW w:w="8994" w:type="dxa"/>
                  <w:tcBorders>
                    <w:right w:val="single" w:sz="4" w:space="0" w:color="auto"/>
                  </w:tcBorders>
                  <w:shd w:val="clear" w:color="auto" w:fill="FFFFFF" w:themeFill="background1"/>
                  <w:vAlign w:val="center"/>
                </w:tcPr>
                <w:p w14:paraId="5F3E7C4C"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C802E1">
                    <w:rPr>
                      <w:rFonts w:ascii="Times New Roman" w:hAnsi="Times New Roman" w:cs="Times New Roman"/>
                      <w:sz w:val="24"/>
                      <w:szCs w:val="24"/>
                    </w:rPr>
                    <w:t>Проектът включва дейности за изграждане, реконструкция, ремонт, оборудване и/или обзавеждане на социална инфраструктура за предоставяне на услуги на уязвимите групи (в т.ч. хора в неравностойно положения, хора с увреждания; деца; представители на етническите малцинства) :</w:t>
                  </w:r>
                </w:p>
              </w:tc>
              <w:tc>
                <w:tcPr>
                  <w:tcW w:w="465" w:type="dxa"/>
                  <w:tcBorders>
                    <w:right w:val="single" w:sz="4" w:space="0" w:color="auto"/>
                  </w:tcBorders>
                  <w:shd w:val="clear" w:color="auto" w:fill="DEEAF6" w:themeFill="accent1" w:themeFillTint="33"/>
                  <w:vAlign w:val="center"/>
                </w:tcPr>
                <w:p w14:paraId="7B336505"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20</w:t>
                  </w:r>
                </w:p>
              </w:tc>
            </w:tr>
            <w:tr w:rsidR="00C802E1" w:rsidRPr="00F74E12" w14:paraId="6B65D619" w14:textId="77777777" w:rsidTr="00E3286B">
              <w:trPr>
                <w:trHeight w:val="288"/>
                <w:jc w:val="center"/>
              </w:trPr>
              <w:tc>
                <w:tcPr>
                  <w:tcW w:w="8994" w:type="dxa"/>
                  <w:tcBorders>
                    <w:right w:val="single" w:sz="4" w:space="0" w:color="auto"/>
                  </w:tcBorders>
                  <w:shd w:val="clear" w:color="auto" w:fill="FFFFFF" w:themeFill="background1"/>
                  <w:vAlign w:val="center"/>
                </w:tcPr>
                <w:p w14:paraId="7F585714"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изграждане, реконструкция, ремонт, оборудване и/или обзавеждане на спортна инфраструктура;</w:t>
                  </w:r>
                </w:p>
              </w:tc>
              <w:tc>
                <w:tcPr>
                  <w:tcW w:w="465" w:type="dxa"/>
                  <w:tcBorders>
                    <w:right w:val="single" w:sz="4" w:space="0" w:color="auto"/>
                  </w:tcBorders>
                  <w:shd w:val="clear" w:color="auto" w:fill="DEEAF6" w:themeFill="accent1" w:themeFillTint="33"/>
                  <w:vAlign w:val="center"/>
                </w:tcPr>
                <w:p w14:paraId="7B118D47"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20</w:t>
                  </w:r>
                </w:p>
              </w:tc>
            </w:tr>
            <w:tr w:rsidR="00C802E1" w:rsidRPr="00F74E12" w14:paraId="5CDB3BB0" w14:textId="77777777" w:rsidTr="00E3286B">
              <w:trPr>
                <w:trHeight w:val="288"/>
                <w:jc w:val="center"/>
              </w:trPr>
              <w:tc>
                <w:tcPr>
                  <w:tcW w:w="8994" w:type="dxa"/>
                  <w:tcBorders>
                    <w:right w:val="single" w:sz="4" w:space="0" w:color="auto"/>
                  </w:tcBorders>
                  <w:shd w:val="clear" w:color="auto" w:fill="FFFFFF" w:themeFill="background1"/>
                  <w:vAlign w:val="center"/>
                </w:tcPr>
                <w:p w14:paraId="3CD38048"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строителство, реконструкция и/или рехабилитация на нови и съществуващи общински пътища, улици, тротоари, и съоръженията и принадлежностите към тях;</w:t>
                  </w:r>
                </w:p>
              </w:tc>
              <w:tc>
                <w:tcPr>
                  <w:tcW w:w="465" w:type="dxa"/>
                  <w:tcBorders>
                    <w:right w:val="single" w:sz="4" w:space="0" w:color="auto"/>
                  </w:tcBorders>
                  <w:shd w:val="clear" w:color="auto" w:fill="DEEAF6" w:themeFill="accent1" w:themeFillTint="33"/>
                  <w:vAlign w:val="center"/>
                </w:tcPr>
                <w:p w14:paraId="18ED2619"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20</w:t>
                  </w:r>
                </w:p>
              </w:tc>
            </w:tr>
            <w:tr w:rsidR="00C802E1" w:rsidRPr="00F74E12" w14:paraId="0461D938" w14:textId="77777777" w:rsidTr="00E3286B">
              <w:trPr>
                <w:trHeight w:val="288"/>
                <w:jc w:val="center"/>
              </w:trPr>
              <w:tc>
                <w:tcPr>
                  <w:tcW w:w="8994" w:type="dxa"/>
                  <w:tcBorders>
                    <w:right w:val="single" w:sz="4" w:space="0" w:color="auto"/>
                  </w:tcBorders>
                  <w:shd w:val="clear" w:color="auto" w:fill="FFFFFF" w:themeFill="background1"/>
                  <w:vAlign w:val="center"/>
                </w:tcPr>
                <w:p w14:paraId="618DA807"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инвестиции в други допустими дейности:</w:t>
                  </w:r>
                </w:p>
              </w:tc>
              <w:tc>
                <w:tcPr>
                  <w:tcW w:w="465" w:type="dxa"/>
                  <w:tcBorders>
                    <w:right w:val="single" w:sz="4" w:space="0" w:color="auto"/>
                  </w:tcBorders>
                  <w:shd w:val="clear" w:color="auto" w:fill="DEEAF6" w:themeFill="accent1" w:themeFillTint="33"/>
                  <w:vAlign w:val="center"/>
                </w:tcPr>
                <w:p w14:paraId="1273ED43"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15</w:t>
                  </w:r>
                </w:p>
              </w:tc>
            </w:tr>
            <w:tr w:rsidR="00C802E1" w:rsidRPr="00F74E12" w14:paraId="1FB6BC2C" w14:textId="77777777" w:rsidTr="00E3286B">
              <w:trPr>
                <w:trHeight w:val="288"/>
                <w:jc w:val="center"/>
              </w:trPr>
              <w:tc>
                <w:tcPr>
                  <w:tcW w:w="8994" w:type="dxa"/>
                  <w:tcBorders>
                    <w:right w:val="single" w:sz="4" w:space="0" w:color="auto"/>
                  </w:tcBorders>
                  <w:shd w:val="clear" w:color="auto" w:fill="DEEAF6" w:themeFill="accent1" w:themeFillTint="33"/>
                  <w:vAlign w:val="center"/>
                </w:tcPr>
                <w:p w14:paraId="38D6DD76" w14:textId="77777777" w:rsidR="00C802E1" w:rsidRPr="00F74E12" w:rsidRDefault="00C802E1" w:rsidP="00C802E1">
                  <w:pPr>
                    <w:widowControl w:val="0"/>
                    <w:autoSpaceDE w:val="0"/>
                    <w:autoSpaceDN w:val="0"/>
                    <w:adjustRightInd w:val="0"/>
                    <w:spacing w:after="0" w:line="276" w:lineRule="auto"/>
                    <w:jc w:val="right"/>
                    <w:rPr>
                      <w:rFonts w:ascii="Times New Roman" w:hAnsi="Times New Roman" w:cs="Times New Roman"/>
                      <w:b/>
                      <w:i/>
                      <w:sz w:val="24"/>
                      <w:szCs w:val="24"/>
                    </w:rPr>
                  </w:pPr>
                  <w:r w:rsidRPr="00F74E12">
                    <w:rPr>
                      <w:rFonts w:ascii="Times New Roman" w:hAnsi="Times New Roman" w:cs="Times New Roman"/>
                      <w:b/>
                      <w:sz w:val="24"/>
                      <w:szCs w:val="24"/>
                    </w:rPr>
                    <w:lastRenderedPageBreak/>
                    <w:t>Максимален брой точки по критерий 1:</w:t>
                  </w:r>
                </w:p>
              </w:tc>
              <w:tc>
                <w:tcPr>
                  <w:tcW w:w="465" w:type="dxa"/>
                  <w:tcBorders>
                    <w:right w:val="single" w:sz="4" w:space="0" w:color="auto"/>
                  </w:tcBorders>
                  <w:shd w:val="clear" w:color="auto" w:fill="DEEAF6" w:themeFill="accent1" w:themeFillTint="33"/>
                  <w:vAlign w:val="center"/>
                </w:tcPr>
                <w:p w14:paraId="25FAC07A" w14:textId="77777777"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30</w:t>
                  </w:r>
                </w:p>
              </w:tc>
            </w:tr>
            <w:tr w:rsidR="00C802E1" w:rsidRPr="00F74E12" w14:paraId="2117D79A" w14:textId="77777777" w:rsidTr="00E3286B">
              <w:trPr>
                <w:trHeight w:val="288"/>
                <w:jc w:val="center"/>
              </w:trPr>
              <w:tc>
                <w:tcPr>
                  <w:tcW w:w="8994" w:type="dxa"/>
                  <w:tcBorders>
                    <w:right w:val="single" w:sz="4" w:space="0" w:color="auto"/>
                  </w:tcBorders>
                  <w:shd w:val="clear" w:color="auto" w:fill="FFFFFF" w:themeFill="background1"/>
                  <w:vAlign w:val="center"/>
                </w:tcPr>
                <w:p w14:paraId="405DB223"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F74E12">
                    <w:rPr>
                      <w:rFonts w:ascii="Times New Roman" w:hAnsi="Times New Roman" w:cs="Times New Roman"/>
                      <w:b/>
                      <w:sz w:val="24"/>
                      <w:szCs w:val="24"/>
                    </w:rPr>
                    <w:t>2. Дейностите по проекта се реализират в населени места извън общинските центрове:</w:t>
                  </w:r>
                </w:p>
              </w:tc>
              <w:tc>
                <w:tcPr>
                  <w:tcW w:w="465" w:type="dxa"/>
                  <w:tcBorders>
                    <w:right w:val="single" w:sz="4" w:space="0" w:color="auto"/>
                  </w:tcBorders>
                  <w:shd w:val="clear" w:color="auto" w:fill="DEEAF6" w:themeFill="accent1" w:themeFillTint="33"/>
                  <w:vAlign w:val="center"/>
                </w:tcPr>
                <w:p w14:paraId="6587AD7F"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F74E12">
                    <w:rPr>
                      <w:rFonts w:ascii="Times New Roman" w:hAnsi="Times New Roman" w:cs="Times New Roman"/>
                      <w:b/>
                      <w:sz w:val="24"/>
                      <w:szCs w:val="24"/>
                    </w:rPr>
                    <w:t>30</w:t>
                  </w:r>
                </w:p>
              </w:tc>
            </w:tr>
            <w:tr w:rsidR="00C802E1" w:rsidRPr="00F74E12" w14:paraId="45A4DFF1" w14:textId="77777777" w:rsidTr="00E3286B">
              <w:trPr>
                <w:trHeight w:val="288"/>
                <w:jc w:val="center"/>
              </w:trPr>
              <w:tc>
                <w:tcPr>
                  <w:tcW w:w="8994" w:type="dxa"/>
                  <w:tcBorders>
                    <w:right w:val="single" w:sz="4" w:space="0" w:color="auto"/>
                  </w:tcBorders>
                  <w:shd w:val="clear" w:color="auto" w:fill="FFFFFF" w:themeFill="background1"/>
                  <w:vAlign w:val="center"/>
                </w:tcPr>
                <w:p w14:paraId="2AB6E917"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F74E12">
                    <w:rPr>
                      <w:rFonts w:ascii="Times New Roman" w:hAnsi="Times New Roman" w:cs="Times New Roman"/>
                      <w:b/>
                      <w:sz w:val="24"/>
                      <w:szCs w:val="24"/>
                    </w:rPr>
                    <w:t>3. Проектът включва дейности и инвестиции свързани с предоставяне на услуги за уязвимите групи:</w:t>
                  </w:r>
                </w:p>
              </w:tc>
              <w:tc>
                <w:tcPr>
                  <w:tcW w:w="465" w:type="dxa"/>
                  <w:tcBorders>
                    <w:right w:val="single" w:sz="4" w:space="0" w:color="auto"/>
                  </w:tcBorders>
                  <w:shd w:val="clear" w:color="auto" w:fill="DEEAF6" w:themeFill="accent1" w:themeFillTint="33"/>
                  <w:vAlign w:val="center"/>
                </w:tcPr>
                <w:p w14:paraId="4618EF65"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F74E12">
                    <w:rPr>
                      <w:rFonts w:ascii="Times New Roman" w:hAnsi="Times New Roman" w:cs="Times New Roman"/>
                      <w:b/>
                      <w:sz w:val="24"/>
                      <w:szCs w:val="24"/>
                    </w:rPr>
                    <w:t>30</w:t>
                  </w:r>
                </w:p>
              </w:tc>
            </w:tr>
            <w:tr w:rsidR="00C802E1" w:rsidRPr="00F74E12" w14:paraId="33E825AA" w14:textId="77777777" w:rsidTr="00E3286B">
              <w:trPr>
                <w:trHeight w:val="288"/>
                <w:jc w:val="center"/>
              </w:trPr>
              <w:tc>
                <w:tcPr>
                  <w:tcW w:w="8994" w:type="dxa"/>
                  <w:tcBorders>
                    <w:right w:val="single" w:sz="4" w:space="0" w:color="auto"/>
                  </w:tcBorders>
                  <w:shd w:val="clear" w:color="auto" w:fill="FFFFFF" w:themeFill="background1"/>
                  <w:vAlign w:val="center"/>
                </w:tcPr>
                <w:p w14:paraId="612FE9C1"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F74E12">
                    <w:rPr>
                      <w:rFonts w:ascii="Times New Roman" w:hAnsi="Times New Roman" w:cs="Times New Roman"/>
                      <w:b/>
                      <w:sz w:val="24"/>
                      <w:szCs w:val="24"/>
                    </w:rPr>
                    <w:t>4. Проектът ще се осъществява в район, в който е идентифицирано наличие на етнически малцинства:</w:t>
                  </w:r>
                </w:p>
              </w:tc>
              <w:tc>
                <w:tcPr>
                  <w:tcW w:w="465" w:type="dxa"/>
                  <w:tcBorders>
                    <w:right w:val="single" w:sz="4" w:space="0" w:color="auto"/>
                  </w:tcBorders>
                  <w:shd w:val="clear" w:color="auto" w:fill="DEEAF6" w:themeFill="accent1" w:themeFillTint="33"/>
                  <w:vAlign w:val="center"/>
                </w:tcPr>
                <w:p w14:paraId="06277CB7"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F74E12">
                    <w:rPr>
                      <w:rFonts w:ascii="Times New Roman" w:hAnsi="Times New Roman" w:cs="Times New Roman"/>
                      <w:b/>
                      <w:sz w:val="24"/>
                      <w:szCs w:val="24"/>
                    </w:rPr>
                    <w:t>10</w:t>
                  </w:r>
                </w:p>
              </w:tc>
            </w:tr>
            <w:tr w:rsidR="00C802E1" w:rsidRPr="00F74E12" w14:paraId="5DF22E6D" w14:textId="77777777" w:rsidTr="00E3286B">
              <w:trPr>
                <w:trHeight w:val="288"/>
                <w:jc w:val="center"/>
              </w:trPr>
              <w:tc>
                <w:tcPr>
                  <w:tcW w:w="8994" w:type="dxa"/>
                  <w:tcBorders>
                    <w:right w:val="single" w:sz="4" w:space="0" w:color="auto"/>
                  </w:tcBorders>
                  <w:shd w:val="clear" w:color="auto" w:fill="DEEAF6" w:themeFill="accent1" w:themeFillTint="33"/>
                  <w:vAlign w:val="center"/>
                </w:tcPr>
                <w:p w14:paraId="6BF9B289" w14:textId="77777777" w:rsidR="00C802E1" w:rsidRPr="00F74E12" w:rsidRDefault="00C802E1" w:rsidP="006A00FD">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Максимален брой точки:</w:t>
                  </w:r>
                </w:p>
              </w:tc>
              <w:tc>
                <w:tcPr>
                  <w:tcW w:w="465" w:type="dxa"/>
                  <w:tcBorders>
                    <w:right w:val="single" w:sz="4" w:space="0" w:color="auto"/>
                  </w:tcBorders>
                  <w:shd w:val="clear" w:color="auto" w:fill="DEEAF6" w:themeFill="accent1" w:themeFillTint="33"/>
                  <w:vAlign w:val="center"/>
                </w:tcPr>
                <w:p w14:paraId="6543326B" w14:textId="77777777" w:rsidR="00C802E1" w:rsidRPr="00F74E12" w:rsidRDefault="00C802E1" w:rsidP="006A00FD">
                  <w:pPr>
                    <w:widowControl w:val="0"/>
                    <w:autoSpaceDE w:val="0"/>
                    <w:autoSpaceDN w:val="0"/>
                    <w:adjustRightInd w:val="0"/>
                    <w:spacing w:after="0" w:line="276" w:lineRule="auto"/>
                    <w:ind w:left="-111"/>
                    <w:rPr>
                      <w:rFonts w:ascii="Times New Roman" w:hAnsi="Times New Roman" w:cs="Times New Roman"/>
                      <w:b/>
                      <w:sz w:val="24"/>
                      <w:szCs w:val="24"/>
                    </w:rPr>
                  </w:pPr>
                  <w:r w:rsidRPr="00F74E12">
                    <w:rPr>
                      <w:rFonts w:ascii="Times New Roman" w:hAnsi="Times New Roman" w:cs="Times New Roman"/>
                      <w:b/>
                      <w:sz w:val="24"/>
                      <w:szCs w:val="24"/>
                    </w:rPr>
                    <w:t>100</w:t>
                  </w:r>
                </w:p>
              </w:tc>
            </w:tr>
            <w:tr w:rsidR="00E3286B" w:rsidRPr="00F74E12" w14:paraId="353CFD65" w14:textId="77777777" w:rsidTr="00FB0028">
              <w:trPr>
                <w:trHeight w:val="288"/>
                <w:jc w:val="center"/>
              </w:trPr>
              <w:tc>
                <w:tcPr>
                  <w:tcW w:w="9459" w:type="dxa"/>
                  <w:gridSpan w:val="2"/>
                  <w:tcBorders>
                    <w:right w:val="single" w:sz="4" w:space="0" w:color="auto"/>
                  </w:tcBorders>
                  <w:shd w:val="clear" w:color="auto" w:fill="DEEAF6" w:themeFill="accent1" w:themeFillTint="33"/>
                  <w:vAlign w:val="center"/>
                </w:tcPr>
                <w:p w14:paraId="2EEBF998" w14:textId="77777777" w:rsidR="00E3286B" w:rsidRDefault="00E3286B" w:rsidP="006A00FD">
                  <w:pPr>
                    <w:widowControl w:val="0"/>
                    <w:autoSpaceDE w:val="0"/>
                    <w:autoSpaceDN w:val="0"/>
                    <w:adjustRightInd w:val="0"/>
                    <w:spacing w:after="0" w:line="276" w:lineRule="auto"/>
                    <w:ind w:left="-56"/>
                    <w:rPr>
                      <w:rFonts w:ascii="Times New Roman" w:hAnsi="Times New Roman" w:cs="Times New Roman"/>
                      <w:b/>
                      <w:sz w:val="24"/>
                      <w:szCs w:val="24"/>
                    </w:rPr>
                  </w:pPr>
                  <w:r>
                    <w:rPr>
                      <w:rFonts w:ascii="Times New Roman" w:hAnsi="Times New Roman" w:cs="Times New Roman"/>
                      <w:b/>
                      <w:sz w:val="24"/>
                      <w:szCs w:val="24"/>
                    </w:rPr>
                    <w:t xml:space="preserve">ВАЖНО!!!: </w:t>
                  </w:r>
                </w:p>
                <w:p w14:paraId="2DD30892" w14:textId="77777777" w:rsidR="003463EC" w:rsidRDefault="003463EC" w:rsidP="006A00FD">
                  <w:pPr>
                    <w:widowControl w:val="0"/>
                    <w:autoSpaceDE w:val="0"/>
                    <w:autoSpaceDN w:val="0"/>
                    <w:adjustRightInd w:val="0"/>
                    <w:spacing w:after="0" w:line="276" w:lineRule="auto"/>
                    <w:ind w:left="-56"/>
                    <w:rPr>
                      <w:rFonts w:ascii="Times New Roman" w:hAnsi="Times New Roman" w:cs="Times New Roman"/>
                      <w:b/>
                      <w:sz w:val="24"/>
                      <w:szCs w:val="24"/>
                    </w:rPr>
                  </w:pPr>
                  <w:r w:rsidRPr="003463EC">
                    <w:rPr>
                      <w:rFonts w:ascii="Times New Roman" w:hAnsi="Times New Roman" w:cs="Times New Roman"/>
                      <w:b/>
                      <w:sz w:val="24"/>
                      <w:szCs w:val="24"/>
                    </w:rPr>
                    <w:t>В съответствие с Решение на Колективния върховен орган на „МИГ Брезово, Братя Даскалови“ прието с протокол на 28.04.2018 г. в случай, че две или повече проектни предложения имат еднакви общи крайни оценки, проектите ще бъдат подрежда в низходящ ред по критерии:</w:t>
                  </w:r>
                </w:p>
                <w:p w14:paraId="13FCA667" w14:textId="77777777" w:rsidR="00E3286B" w:rsidRDefault="00E3286B" w:rsidP="006A00FD">
                  <w:pPr>
                    <w:widowControl w:val="0"/>
                    <w:autoSpaceDE w:val="0"/>
                    <w:autoSpaceDN w:val="0"/>
                    <w:adjustRightInd w:val="0"/>
                    <w:spacing w:after="0" w:line="276" w:lineRule="auto"/>
                    <w:ind w:left="-56"/>
                    <w:jc w:val="both"/>
                    <w:rPr>
                      <w:rFonts w:ascii="Times New Roman" w:hAnsi="Times New Roman" w:cs="Times New Roman"/>
                      <w:b/>
                      <w:sz w:val="24"/>
                      <w:szCs w:val="24"/>
                    </w:rPr>
                  </w:pPr>
                  <w:r>
                    <w:rPr>
                      <w:rFonts w:ascii="Times New Roman" w:hAnsi="Times New Roman" w:cs="Times New Roman"/>
                      <w:b/>
                      <w:sz w:val="24"/>
                      <w:szCs w:val="24"/>
                    </w:rPr>
                    <w:t xml:space="preserve"> „</w:t>
                  </w:r>
                  <w:r w:rsidRPr="00E3286B">
                    <w:rPr>
                      <w:rFonts w:ascii="Times New Roman" w:hAnsi="Times New Roman" w:cs="Times New Roman"/>
                      <w:b/>
                      <w:i/>
                      <w:sz w:val="24"/>
                      <w:szCs w:val="24"/>
                    </w:rPr>
                    <w:t>2. Дейностите по проекта се реализират в населени места извън общинските центрове</w:t>
                  </w:r>
                  <w:r>
                    <w:rPr>
                      <w:rFonts w:ascii="Times New Roman" w:hAnsi="Times New Roman" w:cs="Times New Roman"/>
                      <w:b/>
                      <w:i/>
                      <w:sz w:val="24"/>
                      <w:szCs w:val="24"/>
                    </w:rPr>
                    <w:t>“</w:t>
                  </w:r>
                  <w:r w:rsidR="003463EC">
                    <w:rPr>
                      <w:rFonts w:ascii="Times New Roman" w:hAnsi="Times New Roman" w:cs="Times New Roman"/>
                      <w:b/>
                      <w:sz w:val="24"/>
                      <w:szCs w:val="24"/>
                    </w:rPr>
                    <w:t>.</w:t>
                  </w:r>
                </w:p>
                <w:p w14:paraId="5E887D55" w14:textId="77777777" w:rsidR="00E3286B" w:rsidRPr="00E3286B" w:rsidRDefault="00E3286B" w:rsidP="006A00FD">
                  <w:pPr>
                    <w:widowControl w:val="0"/>
                    <w:autoSpaceDE w:val="0"/>
                    <w:autoSpaceDN w:val="0"/>
                    <w:adjustRightInd w:val="0"/>
                    <w:spacing w:after="0" w:line="276" w:lineRule="auto"/>
                    <w:ind w:left="-56"/>
                    <w:jc w:val="both"/>
                    <w:rPr>
                      <w:rFonts w:ascii="Times New Roman" w:hAnsi="Times New Roman" w:cs="Times New Roman"/>
                      <w:b/>
                      <w:sz w:val="24"/>
                      <w:szCs w:val="24"/>
                    </w:rPr>
                  </w:pPr>
                  <w:r w:rsidRPr="00802467">
                    <w:rPr>
                      <w:rFonts w:ascii="Times New Roman" w:eastAsia="Times New Roman" w:hAnsi="Times New Roman" w:cs="Times New Roman"/>
                      <w:b/>
                      <w:snapToGrid w:val="0"/>
                      <w:sz w:val="24"/>
                      <w:szCs w:val="24"/>
                    </w:rPr>
                    <w:t>За да бъде предложено за финансиране едно проектно предложение</w:t>
                  </w:r>
                  <w:r w:rsidR="00E45ECE">
                    <w:rPr>
                      <w:rFonts w:ascii="Times New Roman" w:eastAsia="Times New Roman" w:hAnsi="Times New Roman" w:cs="Times New Roman"/>
                      <w:b/>
                      <w:snapToGrid w:val="0"/>
                      <w:sz w:val="24"/>
                      <w:szCs w:val="24"/>
                    </w:rPr>
                    <w:t>,</w:t>
                  </w:r>
                  <w:r w:rsidRPr="00802467">
                    <w:rPr>
                      <w:rFonts w:ascii="Times New Roman" w:eastAsia="Times New Roman" w:hAnsi="Times New Roman" w:cs="Times New Roman"/>
                      <w:b/>
                      <w:snapToGrid w:val="0"/>
                      <w:sz w:val="24"/>
                      <w:szCs w:val="24"/>
                    </w:rPr>
                    <w:t xml:space="preserve"> общата крайна оценка на етап </w:t>
                  </w:r>
                  <w:r>
                    <w:rPr>
                      <w:rFonts w:ascii="Times New Roman" w:eastAsia="Times New Roman" w:hAnsi="Times New Roman" w:cs="Times New Roman"/>
                      <w:b/>
                      <w:snapToGrid w:val="0"/>
                      <w:sz w:val="24"/>
                      <w:szCs w:val="24"/>
                    </w:rPr>
                    <w:t>„Т</w:t>
                  </w:r>
                  <w:r w:rsidRPr="00802467">
                    <w:rPr>
                      <w:rFonts w:ascii="Times New Roman" w:eastAsia="Times New Roman" w:hAnsi="Times New Roman" w:cs="Times New Roman"/>
                      <w:b/>
                      <w:snapToGrid w:val="0"/>
                      <w:sz w:val="24"/>
                      <w:szCs w:val="24"/>
                    </w:rPr>
                    <w:t>ехническа и финансова оценка</w:t>
                  </w:r>
                  <w:r>
                    <w:rPr>
                      <w:rFonts w:ascii="Times New Roman" w:eastAsia="Times New Roman" w:hAnsi="Times New Roman" w:cs="Times New Roman"/>
                      <w:b/>
                      <w:snapToGrid w:val="0"/>
                      <w:sz w:val="24"/>
                      <w:szCs w:val="24"/>
                    </w:rPr>
                    <w:t>“</w:t>
                  </w:r>
                  <w:r w:rsidRPr="00802467">
                    <w:rPr>
                      <w:rFonts w:ascii="Times New Roman" w:eastAsia="Times New Roman" w:hAnsi="Times New Roman" w:cs="Times New Roman"/>
                      <w:b/>
                      <w:snapToGrid w:val="0"/>
                      <w:sz w:val="24"/>
                      <w:szCs w:val="24"/>
                    </w:rPr>
                    <w:t xml:space="preserve"> трябва да е равна или по-голяма от 15</w:t>
                  </w:r>
                  <w:r w:rsidRPr="00E3286B">
                    <w:rPr>
                      <w:b/>
                      <w:snapToGrid w:val="0"/>
                      <w:sz w:val="24"/>
                      <w:szCs w:val="24"/>
                    </w:rPr>
                    <w:t xml:space="preserve"> </w:t>
                  </w:r>
                  <w:r w:rsidRPr="00802467">
                    <w:rPr>
                      <w:rFonts w:ascii="Times New Roman" w:eastAsia="Times New Roman" w:hAnsi="Times New Roman" w:cs="Times New Roman"/>
                      <w:b/>
                      <w:snapToGrid w:val="0"/>
                      <w:sz w:val="24"/>
                      <w:szCs w:val="24"/>
                    </w:rPr>
                    <w:t>т.</w:t>
                  </w:r>
                </w:p>
              </w:tc>
            </w:tr>
          </w:tbl>
          <w:p w14:paraId="7FD1EB85" w14:textId="77777777" w:rsidR="00370A68" w:rsidRPr="00C105A9" w:rsidRDefault="00C105A9" w:rsidP="002B2159">
            <w:pPr>
              <w:pStyle w:val="ListParagraph"/>
              <w:widowControl w:val="0"/>
              <w:spacing w:line="276" w:lineRule="auto"/>
              <w:ind w:left="0"/>
              <w:jc w:val="both"/>
              <w:rPr>
                <w:b/>
                <w:sz w:val="24"/>
                <w:szCs w:val="24"/>
              </w:rPr>
            </w:pPr>
            <w:r w:rsidRPr="00C105A9">
              <w:rPr>
                <w:sz w:val="24"/>
                <w:szCs w:val="24"/>
              </w:rPr>
              <w:t>Критериите и методиката за „Техническа и финансова оценка“ са представени в</w:t>
            </w:r>
            <w:r>
              <w:rPr>
                <w:b/>
                <w:sz w:val="24"/>
                <w:szCs w:val="24"/>
              </w:rPr>
              <w:t xml:space="preserve"> </w:t>
            </w:r>
            <w:r w:rsidRPr="00AF2911">
              <w:rPr>
                <w:b/>
                <w:i/>
                <w:sz w:val="24"/>
                <w:szCs w:val="24"/>
              </w:rPr>
              <w:t xml:space="preserve">Приложение № </w:t>
            </w:r>
            <w:r w:rsidR="00AF2911" w:rsidRPr="00AF2911">
              <w:rPr>
                <w:b/>
                <w:i/>
                <w:sz w:val="24"/>
                <w:szCs w:val="24"/>
              </w:rPr>
              <w:t>2</w:t>
            </w:r>
            <w:r>
              <w:rPr>
                <w:b/>
                <w:sz w:val="24"/>
                <w:szCs w:val="24"/>
              </w:rPr>
              <w:t xml:space="preserve"> </w:t>
            </w:r>
            <w:r w:rsidRPr="00C105A9">
              <w:rPr>
                <w:sz w:val="24"/>
                <w:szCs w:val="24"/>
              </w:rPr>
              <w:t xml:space="preserve">към настоящите </w:t>
            </w:r>
            <w:r w:rsidR="00C105E2">
              <w:rPr>
                <w:sz w:val="24"/>
                <w:szCs w:val="24"/>
              </w:rPr>
              <w:t>Условия</w:t>
            </w:r>
            <w:r w:rsidRPr="00C105A9">
              <w:rPr>
                <w:sz w:val="24"/>
                <w:szCs w:val="24"/>
              </w:rPr>
              <w:t xml:space="preserve"> за кандидатстване</w:t>
            </w:r>
            <w:r w:rsidR="00AF2911">
              <w:rPr>
                <w:sz w:val="24"/>
                <w:szCs w:val="24"/>
              </w:rPr>
              <w:t>/Документи за информация</w:t>
            </w:r>
            <w:r w:rsidRPr="00C105A9">
              <w:rPr>
                <w:sz w:val="24"/>
                <w:szCs w:val="24"/>
              </w:rPr>
              <w:t>.</w:t>
            </w:r>
            <w:r>
              <w:rPr>
                <w:b/>
                <w:sz w:val="24"/>
                <w:szCs w:val="24"/>
              </w:rPr>
              <w:t xml:space="preserve"> </w:t>
            </w:r>
          </w:p>
        </w:tc>
      </w:tr>
    </w:tbl>
    <w:p w14:paraId="06904410" w14:textId="77777777" w:rsidR="00675ECC" w:rsidRDefault="00675ECC" w:rsidP="002B2159">
      <w:pPr>
        <w:pStyle w:val="ListParagraph"/>
        <w:widowControl w:val="0"/>
        <w:spacing w:after="0" w:line="240" w:lineRule="auto"/>
        <w:ind w:left="0"/>
        <w:jc w:val="both"/>
        <w:rPr>
          <w:rFonts w:ascii="Times New Roman" w:hAnsi="Times New Roman" w:cs="Times New Roman"/>
          <w:b/>
        </w:rPr>
      </w:pPr>
    </w:p>
    <w:p w14:paraId="1F6E97EF" w14:textId="77777777" w:rsidR="008828A8" w:rsidRDefault="008828A8" w:rsidP="002B2159">
      <w:pPr>
        <w:keepNext/>
        <w:keepLines/>
        <w:spacing w:after="0" w:line="276" w:lineRule="auto"/>
        <w:ind w:right="-142"/>
        <w:jc w:val="both"/>
        <w:outlineLvl w:val="0"/>
        <w:rPr>
          <w:rFonts w:ascii="Times New Roman" w:eastAsia="Times New Roman" w:hAnsi="Times New Roman" w:cs="Times New Roman"/>
          <w:b/>
          <w:bCs/>
          <w:sz w:val="24"/>
          <w:szCs w:val="24"/>
        </w:rPr>
      </w:pPr>
      <w:bookmarkStart w:id="25" w:name="_Toc522219244"/>
    </w:p>
    <w:p w14:paraId="678FC738" w14:textId="65B3025D" w:rsidR="00E3286B" w:rsidRDefault="00E3286B" w:rsidP="002B2159">
      <w:pPr>
        <w:keepNext/>
        <w:keepLines/>
        <w:spacing w:after="0" w:line="276" w:lineRule="auto"/>
        <w:ind w:right="-142"/>
        <w:jc w:val="both"/>
        <w:outlineLvl w:val="0"/>
        <w:rPr>
          <w:rFonts w:ascii="Times New Roman" w:eastAsia="Times New Roman" w:hAnsi="Times New Roman" w:cs="Times New Roman"/>
          <w:b/>
          <w:bCs/>
          <w:sz w:val="24"/>
          <w:szCs w:val="24"/>
        </w:rPr>
      </w:pPr>
      <w:r w:rsidRPr="00E3286B">
        <w:rPr>
          <w:rFonts w:ascii="Times New Roman" w:eastAsia="Times New Roman" w:hAnsi="Times New Roman" w:cs="Times New Roman"/>
          <w:b/>
          <w:bCs/>
          <w:sz w:val="24"/>
          <w:szCs w:val="24"/>
        </w:rPr>
        <w:t>23. НАЧИН НА ПОДАВАНЕ НА ПРОЕКТНИТЕ ПРЕДЛОЖЕНИЯ/КОНЦЕПЦИИТЕ ЗА ПРОЕКТНИ ПРЕДЛОЖЕНИЯ:</w:t>
      </w:r>
      <w:bookmarkEnd w:id="25"/>
    </w:p>
    <w:tbl>
      <w:tblPr>
        <w:tblStyle w:val="TableGrid"/>
        <w:tblW w:w="9990" w:type="dxa"/>
        <w:tblInd w:w="-275" w:type="dxa"/>
        <w:tblLook w:val="04A0" w:firstRow="1" w:lastRow="0" w:firstColumn="1" w:lastColumn="0" w:noHBand="0" w:noVBand="1"/>
      </w:tblPr>
      <w:tblGrid>
        <w:gridCol w:w="9990"/>
      </w:tblGrid>
      <w:tr w:rsidR="00E3286B" w14:paraId="3A70D3E9" w14:textId="77777777" w:rsidTr="000D55FF">
        <w:tc>
          <w:tcPr>
            <w:tcW w:w="9990" w:type="dxa"/>
            <w:tcBorders>
              <w:bottom w:val="single" w:sz="4" w:space="0" w:color="auto"/>
            </w:tcBorders>
          </w:tcPr>
          <w:p w14:paraId="11DA8C08" w14:textId="77777777" w:rsidR="00C96DFD" w:rsidRPr="00C96DFD" w:rsidRDefault="00C96DFD" w:rsidP="006A00FD">
            <w:pPr>
              <w:spacing w:line="276" w:lineRule="auto"/>
              <w:jc w:val="both"/>
              <w:rPr>
                <w:rFonts w:eastAsia="Calibri"/>
                <w:b/>
                <w:bCs/>
                <w:sz w:val="24"/>
                <w:szCs w:val="24"/>
              </w:rPr>
            </w:pPr>
            <w:r w:rsidRPr="00C96DFD">
              <w:rPr>
                <w:rFonts w:eastAsia="Calibri"/>
                <w:sz w:val="24"/>
                <w:szCs w:val="24"/>
              </w:rPr>
              <w:t xml:space="preserve">Проектните предложения по обявената процедура се подават от кандидата или от упълномощено от него лице единствено и изцяло по електронен път чрез попълване на уеб базиран Формуляр за кандидатстване и придружителните документи чрез Информационната система за управление и наблюдение на Структурните инструменти на ЕС в България (ИСУН 2020) </w:t>
            </w:r>
            <w:hyperlink r:id="rId15" w:history="1">
              <w:r w:rsidRPr="00C96DFD">
                <w:rPr>
                  <w:rFonts w:eastAsia="Calibri"/>
                  <w:b/>
                  <w:bCs/>
                  <w:color w:val="0000FF"/>
                  <w:sz w:val="24"/>
                  <w:szCs w:val="24"/>
                  <w:u w:val="single"/>
                </w:rPr>
                <w:t>http://eumis2020.government.bg/</w:t>
              </w:r>
            </w:hyperlink>
            <w:r w:rsidRPr="00C96DFD">
              <w:rPr>
                <w:rFonts w:eastAsia="Calibri"/>
                <w:b/>
                <w:bCs/>
                <w:sz w:val="24"/>
                <w:szCs w:val="24"/>
              </w:rPr>
              <w:t xml:space="preserve"> </w:t>
            </w:r>
            <w:r w:rsidRPr="00C96DFD">
              <w:rPr>
                <w:rFonts w:eastAsia="Calibri"/>
                <w:sz w:val="24"/>
                <w:szCs w:val="24"/>
              </w:rPr>
              <w:t xml:space="preserve">единствено с използването на </w:t>
            </w:r>
            <w:r w:rsidRPr="00C96DFD">
              <w:rPr>
                <w:rFonts w:eastAsia="Calibri"/>
                <w:b/>
                <w:bCs/>
                <w:sz w:val="24"/>
                <w:szCs w:val="24"/>
              </w:rPr>
              <w:t xml:space="preserve">Квалифициран електронен подпис </w:t>
            </w:r>
            <w:r w:rsidRPr="00C96DFD">
              <w:rPr>
                <w:rFonts w:eastAsia="Calibri"/>
                <w:sz w:val="24"/>
                <w:szCs w:val="24"/>
              </w:rPr>
              <w:t>(КЕП), чрез модула „Е</w:t>
            </w:r>
            <w:r w:rsidRPr="00C96DFD">
              <w:rPr>
                <w:rFonts w:ascii="Calibri" w:eastAsia="Calibri" w:hAnsi="Calibri"/>
                <w:sz w:val="24"/>
                <w:szCs w:val="24"/>
              </w:rPr>
              <w:t>-</w:t>
            </w:r>
            <w:r w:rsidRPr="00C96DFD">
              <w:rPr>
                <w:rFonts w:eastAsia="Calibri"/>
                <w:sz w:val="24"/>
                <w:szCs w:val="24"/>
              </w:rPr>
              <w:t xml:space="preserve">кандидатстване“ на следния интернет адрес: </w:t>
            </w:r>
            <w:hyperlink r:id="rId16" w:history="1">
              <w:r w:rsidRPr="00C96DFD">
                <w:rPr>
                  <w:rFonts w:eastAsia="Calibri"/>
                  <w:b/>
                  <w:bCs/>
                  <w:color w:val="0000FF"/>
                  <w:sz w:val="24"/>
                  <w:szCs w:val="24"/>
                  <w:u w:val="single"/>
                </w:rPr>
                <w:t>https://eumis2020.government.bg</w:t>
              </w:r>
            </w:hyperlink>
          </w:p>
          <w:p w14:paraId="083ADCD6" w14:textId="77777777" w:rsidR="00C96DFD" w:rsidRDefault="00C96DFD" w:rsidP="006A00FD">
            <w:pPr>
              <w:autoSpaceDE w:val="0"/>
              <w:autoSpaceDN w:val="0"/>
              <w:adjustRightInd w:val="0"/>
              <w:spacing w:line="276" w:lineRule="auto"/>
              <w:jc w:val="both"/>
              <w:rPr>
                <w:rFonts w:eastAsia="Calibri"/>
                <w:sz w:val="24"/>
                <w:szCs w:val="24"/>
              </w:rPr>
            </w:pPr>
            <w:r w:rsidRPr="00C96DFD">
              <w:rPr>
                <w:rFonts w:eastAsia="Calibri"/>
                <w:sz w:val="24"/>
                <w:szCs w:val="24"/>
              </w:rPr>
              <w:t xml:space="preserve">За регистрацията е необходима актуална електронна поща. </w:t>
            </w:r>
            <w:r w:rsidRPr="00C96DFD">
              <w:rPr>
                <w:rFonts w:eastAsia="Calibri"/>
                <w:b/>
                <w:sz w:val="24"/>
                <w:szCs w:val="24"/>
                <w:u w:val="single"/>
              </w:rPr>
              <w:t>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r w:rsidRPr="00C96DFD">
              <w:rPr>
                <w:rFonts w:eastAsia="Calibri"/>
                <w:b/>
                <w:sz w:val="24"/>
                <w:szCs w:val="24"/>
              </w:rPr>
              <w:t xml:space="preserve"> С</w:t>
            </w:r>
            <w:r w:rsidRPr="00C96DFD">
              <w:rPr>
                <w:rFonts w:eastAsia="Calibri"/>
                <w:sz w:val="24"/>
                <w:szCs w:val="24"/>
              </w:rPr>
              <w:t>лед регистрацията кандидатът трябва да влезе в</w:t>
            </w:r>
            <w:r w:rsidRPr="00C96DFD">
              <w:rPr>
                <w:rFonts w:ascii="Arial" w:eastAsia="Calibri" w:hAnsi="Arial" w:cs="Arial"/>
                <w:sz w:val="24"/>
                <w:szCs w:val="24"/>
              </w:rPr>
              <w:t xml:space="preserve"> </w:t>
            </w:r>
            <w:r w:rsidRPr="00C96DFD">
              <w:rPr>
                <w:rFonts w:eastAsia="Calibri"/>
                <w:sz w:val="24"/>
                <w:szCs w:val="24"/>
              </w:rPr>
              <w:t>профила си и да намери процедурата на „</w:t>
            </w:r>
            <w:r>
              <w:rPr>
                <w:rFonts w:eastAsia="Calibri"/>
                <w:sz w:val="24"/>
                <w:szCs w:val="24"/>
              </w:rPr>
              <w:t>МИГ Брезово, Братя Даскалови</w:t>
            </w:r>
            <w:r w:rsidRPr="00C96DFD">
              <w:rPr>
                <w:rFonts w:eastAsia="Calibri"/>
                <w:sz w:val="24"/>
                <w:szCs w:val="24"/>
              </w:rPr>
              <w:t xml:space="preserve">” за прием на проектни предложения по </w:t>
            </w:r>
            <w:proofErr w:type="spellStart"/>
            <w:r>
              <w:rPr>
                <w:rFonts w:eastAsia="Calibri"/>
                <w:sz w:val="24"/>
                <w:szCs w:val="24"/>
              </w:rPr>
              <w:t>по</w:t>
            </w:r>
            <w:r w:rsidRPr="00C96DFD">
              <w:rPr>
                <w:rFonts w:eastAsia="Calibri"/>
                <w:sz w:val="24"/>
                <w:szCs w:val="24"/>
              </w:rPr>
              <w:t>мярка</w:t>
            </w:r>
            <w:proofErr w:type="spellEnd"/>
            <w:r w:rsidRPr="00C96DFD">
              <w:rPr>
                <w:rFonts w:eastAsia="Calibri"/>
                <w:sz w:val="24"/>
                <w:szCs w:val="24"/>
              </w:rPr>
              <w:t xml:space="preserve"> 7.2 от Стратегията за ВОМР. Активира подаване на ново проектно предложение, в резултат на което на екрана се зарежда формуляра за кандидатстване. Попълват се внимателно разделите на формуляра, в съответствие с приложената към процедурата „Инструкция за попълване на формуляра за кандидатстване“. В последния раздел на формуляра се прикачат всички придружаващи документи, опис</w:t>
            </w:r>
            <w:r w:rsidR="00E81226">
              <w:rPr>
                <w:rFonts w:eastAsia="Calibri"/>
                <w:sz w:val="24"/>
                <w:szCs w:val="24"/>
              </w:rPr>
              <w:t xml:space="preserve">ани в т.24 на настоящите </w:t>
            </w:r>
            <w:r w:rsidR="00C105E2">
              <w:rPr>
                <w:rFonts w:eastAsia="Calibri"/>
                <w:sz w:val="24"/>
                <w:szCs w:val="24"/>
              </w:rPr>
              <w:t>Условия</w:t>
            </w:r>
            <w:r w:rsidRPr="00C96DFD">
              <w:rPr>
                <w:rFonts w:eastAsia="Calibri"/>
                <w:sz w:val="24"/>
                <w:szCs w:val="24"/>
              </w:rPr>
              <w:t xml:space="preserve"> за кандидатстване. Прикачените документи представляват сканирани коп</w:t>
            </w:r>
            <w:r>
              <w:rPr>
                <w:rFonts w:eastAsia="Calibri"/>
                <w:sz w:val="24"/>
                <w:szCs w:val="24"/>
              </w:rPr>
              <w:t xml:space="preserve">ия на </w:t>
            </w:r>
            <w:r>
              <w:rPr>
                <w:rFonts w:eastAsia="Calibri"/>
                <w:sz w:val="24"/>
                <w:szCs w:val="24"/>
              </w:rPr>
              <w:lastRenderedPageBreak/>
              <w:t>оригинали във формат .</w:t>
            </w:r>
            <w:proofErr w:type="spellStart"/>
            <w:r>
              <w:rPr>
                <w:rFonts w:eastAsia="Calibri"/>
                <w:sz w:val="24"/>
                <w:szCs w:val="24"/>
              </w:rPr>
              <w:t>pdf</w:t>
            </w:r>
            <w:proofErr w:type="spellEnd"/>
            <w:r>
              <w:rPr>
                <w:rFonts w:eastAsia="Calibri"/>
                <w:sz w:val="24"/>
                <w:szCs w:val="24"/>
              </w:rPr>
              <w:t>, .</w:t>
            </w:r>
            <w:r>
              <w:rPr>
                <w:rFonts w:eastAsia="Calibri"/>
                <w:sz w:val="24"/>
                <w:szCs w:val="24"/>
                <w:lang w:val="en-US"/>
              </w:rPr>
              <w:t xml:space="preserve">PDF </w:t>
            </w:r>
            <w:r w:rsidRPr="00C96DFD">
              <w:rPr>
                <w:rFonts w:eastAsia="Calibri"/>
                <w:sz w:val="24"/>
                <w:szCs w:val="24"/>
              </w:rPr>
              <w:t>или попълнени образци в съответния формат .</w:t>
            </w:r>
            <w:proofErr w:type="spellStart"/>
            <w:r w:rsidRPr="00C96DFD">
              <w:rPr>
                <w:rFonts w:eastAsia="Calibri"/>
                <w:sz w:val="24"/>
                <w:szCs w:val="24"/>
              </w:rPr>
              <w:t>doc</w:t>
            </w:r>
            <w:proofErr w:type="spellEnd"/>
            <w:r w:rsidRPr="00C96DFD">
              <w:rPr>
                <w:rFonts w:eastAsia="Calibri"/>
                <w:sz w:val="24"/>
                <w:szCs w:val="24"/>
              </w:rPr>
              <w:t xml:space="preserve">, </w:t>
            </w:r>
            <w:proofErr w:type="spellStart"/>
            <w:r w:rsidRPr="00C96DFD">
              <w:rPr>
                <w:rFonts w:eastAsia="Calibri"/>
                <w:sz w:val="24"/>
                <w:szCs w:val="24"/>
              </w:rPr>
              <w:t>docx</w:t>
            </w:r>
            <w:proofErr w:type="spellEnd"/>
            <w:r w:rsidRPr="00C96DFD">
              <w:rPr>
                <w:rFonts w:eastAsia="Calibri"/>
                <w:sz w:val="24"/>
                <w:szCs w:val="24"/>
              </w:rPr>
              <w:t>, .</w:t>
            </w:r>
            <w:proofErr w:type="spellStart"/>
            <w:r w:rsidRPr="00C96DFD">
              <w:rPr>
                <w:rFonts w:eastAsia="Calibri"/>
                <w:sz w:val="24"/>
                <w:szCs w:val="24"/>
              </w:rPr>
              <w:t>xls</w:t>
            </w:r>
            <w:proofErr w:type="spellEnd"/>
            <w:r w:rsidRPr="00C96DFD">
              <w:rPr>
                <w:rFonts w:eastAsia="Calibri"/>
                <w:sz w:val="24"/>
                <w:szCs w:val="24"/>
              </w:rPr>
              <w:t xml:space="preserve"> или.xlsx.</w:t>
            </w:r>
          </w:p>
          <w:p w14:paraId="5536AD9F" w14:textId="77777777" w:rsidR="00E81226" w:rsidRPr="00E81226" w:rsidRDefault="00E81226" w:rsidP="006A00FD">
            <w:pPr>
              <w:spacing w:line="276" w:lineRule="auto"/>
              <w:jc w:val="both"/>
              <w:rPr>
                <w:sz w:val="24"/>
                <w:szCs w:val="24"/>
                <w:shd w:val="clear" w:color="auto" w:fill="FEFEFE"/>
              </w:rPr>
            </w:pPr>
            <w:r w:rsidRPr="00E81226">
              <w:rPr>
                <w:sz w:val="24"/>
                <w:szCs w:val="24"/>
                <w:shd w:val="clear" w:color="auto" w:fill="FEFEFE"/>
              </w:rPr>
              <w:t xml:space="preserve">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Pr>
                <w:rFonts w:eastAsia="Calibri"/>
                <w:sz w:val="24"/>
                <w:szCs w:val="24"/>
                <w:shd w:val="clear" w:color="auto" w:fill="FEFEFE"/>
              </w:rPr>
              <w:t>КППП</w:t>
            </w:r>
            <w:r w:rsidRPr="00E81226">
              <w:rPr>
                <w:sz w:val="24"/>
                <w:szCs w:val="24"/>
                <w:shd w:val="clear" w:color="auto" w:fill="FEFEFE"/>
              </w:rPr>
              <w:t xml:space="preserve">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Pr="00E81226">
              <w:rPr>
                <w:sz w:val="24"/>
                <w:szCs w:val="24"/>
                <w:shd w:val="clear" w:color="auto" w:fill="FEFEFE"/>
              </w:rPr>
              <w:t>апостил</w:t>
            </w:r>
            <w:proofErr w:type="spellEnd"/>
            <w:r w:rsidRPr="00E81226">
              <w:rPr>
                <w:sz w:val="24"/>
                <w:szCs w:val="24"/>
                <w:shd w:val="clear" w:color="auto" w:fill="FEFEFE"/>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E81226">
              <w:rPr>
                <w:sz w:val="24"/>
                <w:szCs w:val="24"/>
              </w:rPr>
              <w:t xml:space="preserve"> с </w:t>
            </w:r>
            <w:r w:rsidRPr="00E81226">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42B5A8A6" w14:textId="77777777" w:rsidR="00D20855" w:rsidRPr="00D20855" w:rsidRDefault="00D20855" w:rsidP="00D20855">
            <w:pPr>
              <w:shd w:val="clear" w:color="auto" w:fill="DEEAF6"/>
              <w:autoSpaceDE w:val="0"/>
              <w:autoSpaceDN w:val="0"/>
              <w:adjustRightInd w:val="0"/>
              <w:spacing w:after="200" w:line="276" w:lineRule="auto"/>
              <w:jc w:val="both"/>
              <w:rPr>
                <w:rFonts w:eastAsia="Calibri"/>
                <w:b/>
                <w:sz w:val="24"/>
                <w:szCs w:val="24"/>
                <w:lang w:eastAsia="en-US"/>
              </w:rPr>
            </w:pPr>
            <w:r w:rsidRPr="00D20855">
              <w:rPr>
                <w:rFonts w:eastAsia="Calibri"/>
                <w:b/>
                <w:sz w:val="24"/>
                <w:szCs w:val="24"/>
                <w:lang w:eastAsia="en-US"/>
              </w:rPr>
              <w:t xml:space="preserve">Техническият процес свързан с представянето на проектното предложение е описан в Ръководството за потребителя за модул “Е-кандидатстване” в ИСУН 2020, налично на следния електронен адрес: </w:t>
            </w:r>
            <w:hyperlink r:id="rId17" w:history="1">
              <w:r w:rsidRPr="00D20855">
                <w:rPr>
                  <w:rFonts w:eastAsia="Calibri"/>
                  <w:b/>
                  <w:color w:val="0000FF"/>
                  <w:sz w:val="24"/>
                  <w:szCs w:val="24"/>
                  <w:u w:val="single"/>
                  <w:lang w:eastAsia="en-US"/>
                </w:rPr>
                <w:t>https://eumis2020.government.bg/bg/s/Default/Manual</w:t>
              </w:r>
            </w:hyperlink>
            <w:r w:rsidRPr="00D20855">
              <w:rPr>
                <w:rFonts w:eastAsia="Calibri"/>
                <w:b/>
                <w:sz w:val="24"/>
                <w:szCs w:val="24"/>
                <w:lang w:eastAsia="en-US"/>
              </w:rPr>
              <w:t xml:space="preserve"> </w:t>
            </w:r>
          </w:p>
          <w:p w14:paraId="42302F17" w14:textId="77777777" w:rsidR="00C96DFD" w:rsidRPr="00C96DFD" w:rsidRDefault="00C96DFD" w:rsidP="006A00FD">
            <w:pPr>
              <w:autoSpaceDE w:val="0"/>
              <w:autoSpaceDN w:val="0"/>
              <w:adjustRightInd w:val="0"/>
              <w:spacing w:line="276" w:lineRule="auto"/>
              <w:jc w:val="both"/>
              <w:rPr>
                <w:rFonts w:eastAsia="Calibri"/>
                <w:sz w:val="24"/>
                <w:szCs w:val="24"/>
              </w:rPr>
            </w:pPr>
            <w:r w:rsidRPr="00C96DFD">
              <w:rPr>
                <w:b/>
                <w:sz w:val="24"/>
                <w:szCs w:val="24"/>
                <w:shd w:val="clear" w:color="auto" w:fill="FEFEFE"/>
              </w:rPr>
              <w:t xml:space="preserve">Допълнителна </w:t>
            </w:r>
            <w:r w:rsidRPr="00C96DFD">
              <w:rPr>
                <w:b/>
                <w:sz w:val="24"/>
                <w:szCs w:val="24"/>
              </w:rPr>
              <w:t>пояснителна информация или документ</w:t>
            </w:r>
            <w:r w:rsidRPr="00C96DFD">
              <w:rPr>
                <w:sz w:val="24"/>
                <w:szCs w:val="24"/>
              </w:rPr>
              <w:t xml:space="preserve"> от кандидатите</w:t>
            </w:r>
            <w:r w:rsidRPr="00C96DFD" w:rsidDel="007C2F71">
              <w:rPr>
                <w:sz w:val="24"/>
                <w:szCs w:val="24"/>
              </w:rPr>
              <w:t xml:space="preserve"> </w:t>
            </w:r>
            <w:r w:rsidRPr="00C96DFD">
              <w:rPr>
                <w:sz w:val="24"/>
                <w:szCs w:val="24"/>
              </w:rPr>
              <w:t>относно декларираните обстоятелства и представените документи</w:t>
            </w:r>
            <w:r w:rsidRPr="00C96DFD">
              <w:rPr>
                <w:sz w:val="24"/>
                <w:szCs w:val="24"/>
                <w:shd w:val="clear" w:color="auto" w:fill="FEFEFE"/>
              </w:rPr>
              <w:t xml:space="preserve"> може да бъде предоставена </w:t>
            </w:r>
            <w:r w:rsidRPr="00C96DFD">
              <w:rPr>
                <w:b/>
                <w:sz w:val="24"/>
                <w:szCs w:val="24"/>
                <w:shd w:val="clear" w:color="auto" w:fill="FEFEFE"/>
              </w:rPr>
              <w:t>само по искане на оценителната комисия</w:t>
            </w:r>
            <w:r w:rsidRPr="00C96DFD">
              <w:rPr>
                <w:sz w:val="24"/>
                <w:szCs w:val="24"/>
                <w:shd w:val="clear" w:color="auto" w:fill="FEFEFE"/>
              </w:rPr>
              <w:t>.</w:t>
            </w:r>
          </w:p>
          <w:p w14:paraId="4D8B67F6" w14:textId="77777777" w:rsidR="00C96DFD" w:rsidRPr="00C96DFD" w:rsidRDefault="00C96DFD" w:rsidP="006A00FD">
            <w:pPr>
              <w:autoSpaceDE w:val="0"/>
              <w:autoSpaceDN w:val="0"/>
              <w:adjustRightInd w:val="0"/>
              <w:spacing w:line="276" w:lineRule="auto"/>
              <w:jc w:val="both"/>
              <w:rPr>
                <w:rFonts w:eastAsia="Calibri"/>
                <w:sz w:val="24"/>
                <w:szCs w:val="24"/>
              </w:rPr>
            </w:pPr>
            <w:r w:rsidRPr="00C96DFD">
              <w:rPr>
                <w:rFonts w:eastAsia="Calibri"/>
                <w:sz w:val="24"/>
                <w:szCs w:val="24"/>
              </w:rPr>
              <w:t xml:space="preserve">При попълване на формуляра за кандидатстване е необходимо периодично да се записва въведената информация. </w:t>
            </w:r>
          </w:p>
          <w:p w14:paraId="782023B4" w14:textId="77777777" w:rsidR="00C96DFD" w:rsidRPr="00C96DFD" w:rsidRDefault="00C96DFD" w:rsidP="006A00FD">
            <w:pPr>
              <w:autoSpaceDE w:val="0"/>
              <w:autoSpaceDN w:val="0"/>
              <w:adjustRightInd w:val="0"/>
              <w:spacing w:line="276" w:lineRule="auto"/>
              <w:jc w:val="both"/>
              <w:rPr>
                <w:rFonts w:eastAsia="Calibri"/>
                <w:sz w:val="24"/>
                <w:szCs w:val="24"/>
              </w:rPr>
            </w:pPr>
            <w:r w:rsidRPr="00C96DFD">
              <w:rPr>
                <w:rFonts w:eastAsia="Calibri"/>
                <w:sz w:val="24"/>
                <w:szCs w:val="24"/>
              </w:rPr>
              <w:t xml:space="preserve">След като са попълнени всички раздели на формуляра и изискуемите документи бъдат прикачени, кандидатът стартира </w:t>
            </w:r>
            <w:r w:rsidRPr="00C96DFD">
              <w:rPr>
                <w:rFonts w:eastAsia="Calibri"/>
                <w:b/>
                <w:sz w:val="24"/>
                <w:szCs w:val="24"/>
              </w:rPr>
              <w:t>проверка на така създаденото проектно предложение</w:t>
            </w:r>
            <w:r w:rsidRPr="00C96DFD">
              <w:rPr>
                <w:rFonts w:eastAsia="Calibri"/>
                <w:sz w:val="24"/>
                <w:szCs w:val="24"/>
              </w:rPr>
              <w:t xml:space="preserve">. Системата показва наличието на грешки или липсваща информация, като дава възможност за корекции и допълване. </w:t>
            </w:r>
          </w:p>
          <w:p w14:paraId="04069A58" w14:textId="77777777" w:rsidR="00C96DFD" w:rsidRPr="00C96DFD" w:rsidRDefault="00C96DFD" w:rsidP="006A00FD">
            <w:pPr>
              <w:autoSpaceDE w:val="0"/>
              <w:autoSpaceDN w:val="0"/>
              <w:adjustRightInd w:val="0"/>
              <w:spacing w:line="276" w:lineRule="auto"/>
              <w:jc w:val="both"/>
              <w:rPr>
                <w:sz w:val="24"/>
                <w:szCs w:val="24"/>
                <w:shd w:val="clear" w:color="auto" w:fill="FEFEFE"/>
              </w:rPr>
            </w:pPr>
            <w:r w:rsidRPr="00C96DFD">
              <w:rPr>
                <w:rFonts w:eastAsia="Calibri"/>
                <w:sz w:val="24"/>
                <w:szCs w:val="24"/>
              </w:rPr>
              <w:t>Изчистеният от грешки формуляр се подава чрез бутона &lt;</w:t>
            </w:r>
            <w:r w:rsidRPr="00C96DFD">
              <w:rPr>
                <w:rFonts w:eastAsia="Calibri"/>
                <w:b/>
                <w:sz w:val="24"/>
                <w:szCs w:val="24"/>
              </w:rPr>
              <w:t>ПОДАЙ ПРОЕКТНО ПРЕДЛОЖЕНИЕ</w:t>
            </w:r>
            <w:r w:rsidRPr="00C96DFD">
              <w:rPr>
                <w:rFonts w:eastAsia="Calibri"/>
                <w:sz w:val="24"/>
                <w:szCs w:val="24"/>
              </w:rPr>
              <w:t>&gt;. В резултат се генерира файл, който трябва да се свали на компютъра. Този файл е с разширение .</w:t>
            </w:r>
            <w:proofErr w:type="spellStart"/>
            <w:r w:rsidRPr="00C96DFD">
              <w:rPr>
                <w:rFonts w:eastAsia="Calibri"/>
                <w:sz w:val="24"/>
                <w:szCs w:val="24"/>
              </w:rPr>
              <w:t>isun</w:t>
            </w:r>
            <w:proofErr w:type="spellEnd"/>
            <w:r w:rsidRPr="00C96DFD">
              <w:rPr>
                <w:rFonts w:eastAsia="Calibri"/>
                <w:sz w:val="24"/>
                <w:szCs w:val="24"/>
              </w:rPr>
              <w:t xml:space="preserve"> и трябва да се подпише с електронен подпис на кандидата. Подписаният файл трябва да е от вид или схема „</w:t>
            </w:r>
            <w:proofErr w:type="spellStart"/>
            <w:r w:rsidRPr="00C96DFD">
              <w:rPr>
                <w:rFonts w:eastAsia="Calibri"/>
                <w:sz w:val="24"/>
                <w:szCs w:val="24"/>
              </w:rPr>
              <w:t>Detached</w:t>
            </w:r>
            <w:proofErr w:type="spellEnd"/>
            <w:r w:rsidRPr="00C96DFD">
              <w:rPr>
                <w:rFonts w:eastAsia="Calibri"/>
                <w:sz w:val="24"/>
                <w:szCs w:val="24"/>
              </w:rPr>
              <w:t xml:space="preserve"> </w:t>
            </w:r>
            <w:proofErr w:type="spellStart"/>
            <w:r w:rsidRPr="00C96DFD">
              <w:rPr>
                <w:rFonts w:eastAsia="Calibri"/>
                <w:sz w:val="24"/>
                <w:szCs w:val="24"/>
              </w:rPr>
              <w:t>signature</w:t>
            </w:r>
            <w:proofErr w:type="spellEnd"/>
            <w:r w:rsidRPr="00C96DFD">
              <w:rPr>
                <w:rFonts w:eastAsia="Calibri"/>
                <w:sz w:val="24"/>
                <w:szCs w:val="24"/>
              </w:rPr>
              <w:t>“. Изходният файл е с разширение .p7s или друг подобен.  Той се прикачва в системата и се подава проектното предложение.</w:t>
            </w:r>
            <w:r w:rsidRPr="00C96DFD">
              <w:rPr>
                <w:sz w:val="24"/>
                <w:szCs w:val="24"/>
                <w:shd w:val="clear" w:color="auto" w:fill="FEFEFE"/>
              </w:rPr>
              <w:t xml:space="preserve"> Оригиналите на документите се съхраняват от кандидата/бенефициента и се представят при поискване.</w:t>
            </w:r>
          </w:p>
          <w:p w14:paraId="0C5BCF74" w14:textId="77777777" w:rsidR="00C96DFD" w:rsidRPr="00C96DFD" w:rsidRDefault="00C96DFD" w:rsidP="006A00FD">
            <w:pPr>
              <w:autoSpaceDE w:val="0"/>
              <w:autoSpaceDN w:val="0"/>
              <w:adjustRightInd w:val="0"/>
              <w:spacing w:line="276" w:lineRule="auto"/>
              <w:jc w:val="both"/>
              <w:rPr>
                <w:rFonts w:eastAsia="Calibri"/>
                <w:sz w:val="24"/>
                <w:szCs w:val="24"/>
              </w:rPr>
            </w:pPr>
            <w:r w:rsidRPr="00C96DFD">
              <w:rPr>
                <w:rFonts w:eastAsia="Calibri"/>
                <w:sz w:val="24"/>
                <w:szCs w:val="24"/>
              </w:rPr>
              <w:t>Движението на подаденото проектно предложение може да се следи в профила на кандидата в ИСУН 2020.</w:t>
            </w:r>
          </w:p>
          <w:p w14:paraId="3932526F" w14:textId="77777777" w:rsidR="00C96DFD" w:rsidRPr="00C96DFD" w:rsidRDefault="00C96DFD" w:rsidP="006A00FD">
            <w:pPr>
              <w:autoSpaceDE w:val="0"/>
              <w:autoSpaceDN w:val="0"/>
              <w:adjustRightInd w:val="0"/>
              <w:spacing w:line="276" w:lineRule="auto"/>
              <w:jc w:val="both"/>
              <w:rPr>
                <w:rFonts w:eastAsia="Calibri"/>
                <w:sz w:val="24"/>
                <w:szCs w:val="24"/>
              </w:rPr>
            </w:pPr>
            <w:r w:rsidRPr="00C96DFD">
              <w:rPr>
                <w:rFonts w:eastAsia="Calibri"/>
                <w:sz w:val="24"/>
                <w:szCs w:val="24"/>
              </w:rPr>
              <w:t xml:space="preserve">Проектното предложение за предоставяне на финансова помощ и приложените към него документи могат да бъдат </w:t>
            </w:r>
            <w:r w:rsidRPr="00C96DFD">
              <w:rPr>
                <w:rFonts w:eastAsia="Calibri"/>
                <w:b/>
                <w:sz w:val="24"/>
                <w:szCs w:val="24"/>
              </w:rPr>
              <w:t>изцяло или частично оттеглени от кандидата до сключване на договор</w:t>
            </w:r>
            <w:r w:rsidRPr="00C96DFD">
              <w:rPr>
                <w:rFonts w:eastAsia="Calibri"/>
                <w:sz w:val="24"/>
                <w:szCs w:val="24"/>
              </w:rPr>
              <w:t xml:space="preserve"> за предоставяне на финансова помощ в писмена форма. При оттегляне на проектното предложение кандидатът може да подаде ново, ако периодът на прием не е изтекъл.</w:t>
            </w:r>
          </w:p>
          <w:p w14:paraId="5A913621" w14:textId="77777777" w:rsidR="00C96DFD" w:rsidRPr="006A00FD" w:rsidRDefault="00C96DFD" w:rsidP="006A00FD">
            <w:pPr>
              <w:spacing w:line="276" w:lineRule="auto"/>
              <w:jc w:val="both"/>
              <w:rPr>
                <w:b/>
                <w:sz w:val="24"/>
                <w:szCs w:val="24"/>
                <w:shd w:val="clear" w:color="auto" w:fill="FEFEFE"/>
              </w:rPr>
            </w:pPr>
            <w:r w:rsidRPr="006A00FD">
              <w:rPr>
                <w:b/>
                <w:sz w:val="24"/>
                <w:szCs w:val="24"/>
                <w:shd w:val="clear" w:color="auto" w:fill="FEFEFE"/>
              </w:rPr>
              <w:t>Условията за кандидатстване</w:t>
            </w:r>
            <w:r w:rsidRPr="006A00FD" w:rsidDel="00932679">
              <w:rPr>
                <w:b/>
                <w:sz w:val="24"/>
                <w:szCs w:val="24"/>
                <w:shd w:val="clear" w:color="auto" w:fill="FEFEFE"/>
              </w:rPr>
              <w:t xml:space="preserve"> може да бъд</w:t>
            </w:r>
            <w:r w:rsidRPr="006A00FD">
              <w:rPr>
                <w:b/>
                <w:sz w:val="24"/>
                <w:szCs w:val="24"/>
                <w:shd w:val="clear" w:color="auto" w:fill="FEFEFE"/>
              </w:rPr>
              <w:t>ат</w:t>
            </w:r>
            <w:r w:rsidRPr="006A00FD" w:rsidDel="00932679">
              <w:rPr>
                <w:b/>
                <w:sz w:val="24"/>
                <w:szCs w:val="24"/>
                <w:shd w:val="clear" w:color="auto" w:fill="FEFEFE"/>
              </w:rPr>
              <w:t xml:space="preserve"> изменян</w:t>
            </w:r>
            <w:r w:rsidRPr="006A00FD">
              <w:rPr>
                <w:b/>
                <w:sz w:val="24"/>
                <w:szCs w:val="24"/>
                <w:shd w:val="clear" w:color="auto" w:fill="FEFEFE"/>
              </w:rPr>
              <w:t>и</w:t>
            </w:r>
            <w:r w:rsidRPr="006A00FD" w:rsidDel="00932679">
              <w:rPr>
                <w:b/>
                <w:sz w:val="24"/>
                <w:szCs w:val="24"/>
                <w:shd w:val="clear" w:color="auto" w:fill="FEFEFE"/>
              </w:rPr>
              <w:t xml:space="preserve"> </w:t>
            </w:r>
            <w:r w:rsidRPr="006A00FD">
              <w:rPr>
                <w:b/>
                <w:sz w:val="24"/>
                <w:szCs w:val="24"/>
                <w:shd w:val="clear" w:color="auto" w:fill="FEFEFE"/>
              </w:rPr>
              <w:t xml:space="preserve"> единствено </w:t>
            </w:r>
            <w:r w:rsidRPr="006A00FD" w:rsidDel="00932679">
              <w:rPr>
                <w:b/>
                <w:sz w:val="24"/>
                <w:szCs w:val="24"/>
                <w:shd w:val="clear" w:color="auto" w:fill="FEFEFE"/>
              </w:rPr>
              <w:t>при условията на чл. 26, ал. 7 от ЗУСЕСИФ</w:t>
            </w:r>
            <w:r w:rsidRPr="006A00FD">
              <w:rPr>
                <w:b/>
                <w:sz w:val="24"/>
                <w:szCs w:val="24"/>
                <w:shd w:val="clear" w:color="auto" w:fill="FEFEFE"/>
              </w:rPr>
              <w:t>.</w:t>
            </w:r>
          </w:p>
          <w:p w14:paraId="18DC03FB" w14:textId="38E1E0BD" w:rsidR="00D20855" w:rsidRPr="00C96DFD" w:rsidRDefault="00C96DFD" w:rsidP="006A00FD">
            <w:pPr>
              <w:spacing w:line="276" w:lineRule="auto"/>
              <w:jc w:val="both"/>
              <w:textAlignment w:val="center"/>
              <w:rPr>
                <w:color w:val="000000"/>
                <w:sz w:val="24"/>
                <w:szCs w:val="24"/>
              </w:rPr>
            </w:pPr>
            <w:r w:rsidRPr="00C96DFD">
              <w:rPr>
                <w:color w:val="000000"/>
                <w:sz w:val="24"/>
                <w:szCs w:val="24"/>
              </w:rPr>
              <w:lastRenderedPageBreak/>
              <w:t>Разясненията се утвърждават от</w:t>
            </w:r>
            <w:r w:rsidRPr="00C96DFD">
              <w:rPr>
                <w:color w:val="000000"/>
                <w:sz w:val="24"/>
                <w:szCs w:val="24"/>
                <w:lang w:val="en-US"/>
              </w:rPr>
              <w:t xml:space="preserve"> </w:t>
            </w:r>
            <w:r w:rsidRPr="00C96DFD">
              <w:rPr>
                <w:color w:val="000000"/>
                <w:sz w:val="24"/>
                <w:szCs w:val="24"/>
              </w:rPr>
              <w:t xml:space="preserve">председателя на УС на МИГ  или оправомощено от него лице. Разясненията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w:t>
            </w:r>
            <w:r w:rsidRPr="00C96DFD">
              <w:rPr>
                <w:sz w:val="24"/>
                <w:szCs w:val="24"/>
                <w:shd w:val="clear" w:color="auto" w:fill="FEFEFE"/>
              </w:rPr>
              <w:t xml:space="preserve">публикуват на </w:t>
            </w:r>
            <w:hyperlink r:id="rId18" w:history="1">
              <w:r w:rsidRPr="00C96DFD">
                <w:rPr>
                  <w:sz w:val="24"/>
                  <w:szCs w:val="24"/>
                  <w:shd w:val="clear" w:color="auto" w:fill="FEFEFE"/>
                </w:rPr>
                <w:t>електронната страница</w:t>
              </w:r>
            </w:hyperlink>
            <w:r w:rsidRPr="00C96DFD">
              <w:rPr>
                <w:sz w:val="24"/>
                <w:szCs w:val="24"/>
                <w:shd w:val="clear" w:color="auto" w:fill="FEFEFE"/>
              </w:rPr>
              <w:t xml:space="preserve"> на МИГ и в  ИСУН 2020</w:t>
            </w:r>
            <w:r w:rsidRPr="00C96DFD">
              <w:rPr>
                <w:color w:val="000000"/>
                <w:sz w:val="24"/>
                <w:szCs w:val="24"/>
              </w:rPr>
              <w:t xml:space="preserve"> в срок до две седмици преди изтичането на срока за кандидатстване.</w:t>
            </w:r>
          </w:p>
          <w:p w14:paraId="2F2B2140" w14:textId="77777777" w:rsidR="00C96DFD" w:rsidRPr="00C96DFD" w:rsidRDefault="00C96DFD" w:rsidP="00C96DFD">
            <w:pPr>
              <w:shd w:val="clear" w:color="auto" w:fill="2E74B5" w:themeFill="accent1" w:themeFillShade="BF"/>
              <w:spacing w:after="360" w:line="276" w:lineRule="auto"/>
              <w:contextualSpacing/>
              <w:jc w:val="both"/>
              <w:rPr>
                <w:b/>
                <w:color w:val="FFFFFF"/>
                <w:sz w:val="24"/>
                <w:szCs w:val="24"/>
                <w:lang w:val="en-US"/>
              </w:rPr>
            </w:pPr>
            <w:r w:rsidRPr="00C96DFD">
              <w:rPr>
                <w:b/>
                <w:color w:val="FFFFFF"/>
                <w:sz w:val="24"/>
                <w:szCs w:val="24"/>
              </w:rPr>
              <w:t xml:space="preserve">ВАЖНО! </w:t>
            </w:r>
          </w:p>
          <w:p w14:paraId="24A75F08" w14:textId="77777777" w:rsidR="00C96DFD" w:rsidRPr="00C96DFD" w:rsidRDefault="00C96DFD" w:rsidP="006A00FD">
            <w:pPr>
              <w:shd w:val="clear" w:color="auto" w:fill="DEEAF6" w:themeFill="accent1" w:themeFillTint="33"/>
              <w:spacing w:line="276" w:lineRule="auto"/>
              <w:contextualSpacing/>
              <w:jc w:val="both"/>
              <w:rPr>
                <w:sz w:val="24"/>
                <w:szCs w:val="24"/>
              </w:rPr>
            </w:pPr>
            <w:r w:rsidRPr="00C96DFD">
              <w:rPr>
                <w:sz w:val="24"/>
                <w:szCs w:val="24"/>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14:paraId="43F57406" w14:textId="77777777" w:rsidR="00E3286B" w:rsidRDefault="00C96DFD" w:rsidP="006A00FD">
            <w:pPr>
              <w:keepNext/>
              <w:keepLines/>
              <w:spacing w:line="276" w:lineRule="auto"/>
              <w:jc w:val="both"/>
              <w:outlineLvl w:val="0"/>
              <w:rPr>
                <w:b/>
                <w:bCs/>
                <w:sz w:val="24"/>
                <w:szCs w:val="24"/>
              </w:rPr>
            </w:pPr>
            <w:r w:rsidRPr="00C96DFD">
              <w:rPr>
                <w:rFonts w:eastAsia="Calibri"/>
                <w:sz w:val="24"/>
                <w:szCs w:val="24"/>
                <w:lang w:eastAsia="en-US"/>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 тази връзка е </w:t>
            </w:r>
            <w:r w:rsidRPr="00C96DFD">
              <w:rPr>
                <w:rFonts w:eastAsia="Calibri"/>
                <w:b/>
                <w:sz w:val="24"/>
                <w:szCs w:val="24"/>
                <w:lang w:eastAsia="en-US"/>
              </w:rPr>
              <w:t>важно кандидатите да разполагат винаги с достъп до имейл адреса, към който е асоцииран профила в ИСУН 2020</w:t>
            </w:r>
            <w:r w:rsidRPr="00C96DFD">
              <w:rPr>
                <w:rFonts w:eastAsia="Calibri"/>
                <w:sz w:val="24"/>
                <w:szCs w:val="24"/>
                <w:lang w:eastAsia="en-US"/>
              </w:rPr>
              <w:t>.</w:t>
            </w:r>
          </w:p>
        </w:tc>
      </w:tr>
      <w:tr w:rsidR="005F09A3" w14:paraId="41A049D8" w14:textId="77777777" w:rsidTr="000D55FF">
        <w:tc>
          <w:tcPr>
            <w:tcW w:w="9990" w:type="dxa"/>
            <w:tcBorders>
              <w:top w:val="single" w:sz="4" w:space="0" w:color="auto"/>
              <w:left w:val="nil"/>
              <w:bottom w:val="nil"/>
              <w:right w:val="nil"/>
            </w:tcBorders>
          </w:tcPr>
          <w:p w14:paraId="7B92FC6C" w14:textId="77777777" w:rsidR="000D55FF" w:rsidRDefault="000D55FF" w:rsidP="006A00FD">
            <w:pPr>
              <w:spacing w:line="276" w:lineRule="auto"/>
              <w:jc w:val="both"/>
              <w:rPr>
                <w:rFonts w:eastAsia="Calibri"/>
                <w:b/>
                <w:bCs/>
                <w:sz w:val="24"/>
                <w:szCs w:val="24"/>
              </w:rPr>
            </w:pPr>
          </w:p>
          <w:p w14:paraId="033C76A5" w14:textId="4EBB1EA2" w:rsidR="005F09A3" w:rsidRPr="00BC1BDF" w:rsidRDefault="00BC1BDF" w:rsidP="006A00FD">
            <w:pPr>
              <w:spacing w:line="276" w:lineRule="auto"/>
              <w:jc w:val="both"/>
              <w:rPr>
                <w:rFonts w:eastAsia="Calibri"/>
                <w:b/>
                <w:bCs/>
                <w:sz w:val="24"/>
                <w:szCs w:val="24"/>
              </w:rPr>
            </w:pPr>
            <w:r w:rsidRPr="00BC1BDF">
              <w:rPr>
                <w:rFonts w:eastAsia="Calibri"/>
                <w:b/>
                <w:bCs/>
                <w:sz w:val="24"/>
                <w:szCs w:val="24"/>
              </w:rPr>
              <w:t>24. СПИСЪК НА ДОКУМЕНТИТЕ, КОИТО СЕ ПОДАВАТ НА ЕТАП КАНДИДАТСТВАНЕ:</w:t>
            </w:r>
          </w:p>
        </w:tc>
      </w:tr>
    </w:tbl>
    <w:tbl>
      <w:tblPr>
        <w:tblStyle w:val="TableGrid"/>
        <w:tblpPr w:leftFromText="180" w:rightFromText="180" w:vertAnchor="text" w:horzAnchor="margin" w:tblpX="-275" w:tblpY="222"/>
        <w:tblW w:w="9985" w:type="dxa"/>
        <w:tblLook w:val="04A0" w:firstRow="1" w:lastRow="0" w:firstColumn="1" w:lastColumn="0" w:noHBand="0" w:noVBand="1"/>
      </w:tblPr>
      <w:tblGrid>
        <w:gridCol w:w="9985"/>
      </w:tblGrid>
      <w:tr w:rsidR="005F09A3" w14:paraId="3C7E9DBC" w14:textId="77777777" w:rsidTr="002A554A">
        <w:tc>
          <w:tcPr>
            <w:tcW w:w="9985" w:type="dxa"/>
            <w:vAlign w:val="center"/>
          </w:tcPr>
          <w:p w14:paraId="2A096D4F" w14:textId="77777777" w:rsidR="005F09A3" w:rsidRPr="000940F5" w:rsidRDefault="005F09A3" w:rsidP="00566548">
            <w:pPr>
              <w:keepNext/>
              <w:keepLines/>
              <w:shd w:val="clear" w:color="auto" w:fill="DEEAF6" w:themeFill="accent1" w:themeFillTint="33"/>
              <w:spacing w:line="276" w:lineRule="auto"/>
              <w:jc w:val="both"/>
              <w:outlineLvl w:val="0"/>
              <w:rPr>
                <w:b/>
                <w:bCs/>
                <w:sz w:val="24"/>
                <w:szCs w:val="24"/>
                <w:u w:val="single"/>
              </w:rPr>
            </w:pPr>
            <w:r w:rsidRPr="000940F5">
              <w:rPr>
                <w:b/>
                <w:bCs/>
                <w:sz w:val="24"/>
                <w:szCs w:val="24"/>
                <w:u w:val="single"/>
                <w:lang w:val="en-US"/>
              </w:rPr>
              <w:t xml:space="preserve">I. </w:t>
            </w:r>
            <w:r w:rsidRPr="000940F5">
              <w:rPr>
                <w:b/>
                <w:bCs/>
                <w:sz w:val="24"/>
                <w:szCs w:val="24"/>
                <w:u w:val="single"/>
              </w:rPr>
              <w:t>Общи документи:</w:t>
            </w:r>
          </w:p>
          <w:p w14:paraId="46B344BE" w14:textId="1C9E2CCA" w:rsidR="005F09A3" w:rsidRDefault="005F09A3" w:rsidP="00566548">
            <w:pPr>
              <w:keepNext/>
              <w:keepLines/>
              <w:spacing w:line="276" w:lineRule="auto"/>
              <w:jc w:val="both"/>
              <w:outlineLvl w:val="0"/>
              <w:rPr>
                <w:rFonts w:eastAsia="Calibri"/>
                <w:b/>
                <w:bCs/>
                <w:sz w:val="24"/>
                <w:szCs w:val="24"/>
                <w:lang w:eastAsia="en-US"/>
              </w:rPr>
            </w:pPr>
            <w:r w:rsidRPr="00EB38E4">
              <w:rPr>
                <w:bCs/>
                <w:sz w:val="24"/>
                <w:szCs w:val="24"/>
              </w:rPr>
              <w:t xml:space="preserve">1. </w:t>
            </w:r>
            <w:r w:rsidR="00777E52">
              <w:t xml:space="preserve"> </w:t>
            </w:r>
            <w:r w:rsidR="00777E52" w:rsidRPr="004D2A20">
              <w:rPr>
                <w:rFonts w:eastAsia="Calibri"/>
                <w:bCs/>
                <w:sz w:val="24"/>
                <w:szCs w:val="24"/>
                <w:lang w:eastAsia="en-US"/>
              </w:rPr>
              <w:t xml:space="preserve"> Декларация за свързани лица съгласно Заповед № РД 09-647/03.07.2019 г. на РУО на ПРСР във формат </w:t>
            </w:r>
            <w:r w:rsidR="00777E52" w:rsidRPr="004D2A20">
              <w:rPr>
                <w:rFonts w:eastAsia="Calibri"/>
                <w:b/>
                <w:bCs/>
                <w:sz w:val="24"/>
                <w:szCs w:val="24"/>
                <w:lang w:eastAsia="en-US"/>
              </w:rPr>
              <w:t>„</w:t>
            </w:r>
            <w:proofErr w:type="spellStart"/>
            <w:r w:rsidR="00777E52" w:rsidRPr="004D2A20">
              <w:rPr>
                <w:rFonts w:eastAsia="Calibri"/>
                <w:b/>
                <w:bCs/>
                <w:sz w:val="24"/>
                <w:szCs w:val="24"/>
                <w:lang w:eastAsia="en-US"/>
              </w:rPr>
              <w:t>pdf</w:t>
            </w:r>
            <w:proofErr w:type="spellEnd"/>
            <w:r w:rsidR="00777E52" w:rsidRPr="004D2A20">
              <w:rPr>
                <w:rFonts w:eastAsia="Calibri"/>
                <w:b/>
                <w:bCs/>
                <w:sz w:val="24"/>
                <w:szCs w:val="24"/>
                <w:lang w:eastAsia="en-US"/>
              </w:rPr>
              <w:t>” или “</w:t>
            </w:r>
            <w:proofErr w:type="spellStart"/>
            <w:r w:rsidR="00777E52" w:rsidRPr="004D2A20">
              <w:rPr>
                <w:rFonts w:eastAsia="Calibri"/>
                <w:b/>
                <w:bCs/>
                <w:sz w:val="24"/>
                <w:szCs w:val="24"/>
                <w:lang w:eastAsia="en-US"/>
              </w:rPr>
              <w:t>jpg</w:t>
            </w:r>
            <w:proofErr w:type="spellEnd"/>
            <w:r w:rsidR="00777E52" w:rsidRPr="004D2A20">
              <w:rPr>
                <w:rFonts w:eastAsia="Calibri"/>
                <w:b/>
                <w:bCs/>
                <w:sz w:val="24"/>
                <w:szCs w:val="24"/>
                <w:lang w:eastAsia="en-US"/>
              </w:rPr>
              <w:t>”</w:t>
            </w:r>
            <w:r w:rsidR="00777E52" w:rsidRPr="004D2A20">
              <w:rPr>
                <w:rFonts w:eastAsia="Calibri"/>
                <w:b/>
                <w:bCs/>
                <w:i/>
                <w:sz w:val="24"/>
                <w:szCs w:val="24"/>
                <w:lang w:eastAsia="en-US"/>
              </w:rPr>
              <w:t>. (Приложение № 1 от Документи за попълване).</w:t>
            </w:r>
            <w:r w:rsidR="00777E52" w:rsidRPr="004D2A20">
              <w:rPr>
                <w:rFonts w:eastAsia="Calibri"/>
                <w:bCs/>
                <w:sz w:val="24"/>
                <w:szCs w:val="24"/>
                <w:lang w:eastAsia="en-US"/>
              </w:rPr>
              <w:t xml:space="preserve"> </w:t>
            </w:r>
            <w:r w:rsidR="00777E52" w:rsidRPr="004D2A20">
              <w:rPr>
                <w:rFonts w:eastAsia="Calibri"/>
                <w:b/>
                <w:bCs/>
                <w:sz w:val="24"/>
                <w:szCs w:val="24"/>
                <w:lang w:eastAsia="en-US"/>
              </w:rPr>
              <w:t xml:space="preserve">Декларацията </w:t>
            </w:r>
            <w:r w:rsidR="00777E52" w:rsidRPr="004D2A20">
              <w:rPr>
                <w:rFonts w:eastAsia="Calibri"/>
                <w:b/>
                <w:bCs/>
                <w:sz w:val="24"/>
                <w:szCs w:val="24"/>
                <w:u w:val="single"/>
                <w:lang w:eastAsia="en-US"/>
              </w:rPr>
              <w:t>е НЕПРИЛОЖИМА</w:t>
            </w:r>
            <w:r w:rsidR="00777E52" w:rsidRPr="004D2A20">
              <w:rPr>
                <w:rFonts w:eastAsia="Calibri"/>
                <w:b/>
                <w:bCs/>
                <w:sz w:val="24"/>
                <w:szCs w:val="24"/>
                <w:lang w:eastAsia="en-US"/>
              </w:rPr>
              <w:t xml:space="preserve"> за кандидати общини и кандидати, които се явяват </w:t>
            </w:r>
            <w:proofErr w:type="spellStart"/>
            <w:r w:rsidR="00777E52" w:rsidRPr="004D2A20">
              <w:rPr>
                <w:rFonts w:eastAsia="Calibri"/>
                <w:b/>
                <w:bCs/>
                <w:sz w:val="24"/>
                <w:szCs w:val="24"/>
                <w:lang w:eastAsia="en-US"/>
              </w:rPr>
              <w:t>публичноправни</w:t>
            </w:r>
            <w:proofErr w:type="spellEnd"/>
            <w:r w:rsidR="00777E52" w:rsidRPr="004D2A20">
              <w:rPr>
                <w:rFonts w:eastAsia="Calibri"/>
                <w:b/>
                <w:bCs/>
                <w:sz w:val="24"/>
                <w:szCs w:val="24"/>
                <w:lang w:eastAsia="en-US"/>
              </w:rPr>
              <w:t xml:space="preserve"> организации по смисъла на §2, т.43 от допълнителните разпоредби на Закона за обществените поръчки.</w:t>
            </w:r>
          </w:p>
          <w:p w14:paraId="7B290B69" w14:textId="77777777" w:rsidR="00B5228C" w:rsidRDefault="00B5228C" w:rsidP="00566548">
            <w:pPr>
              <w:keepNext/>
              <w:keepLines/>
              <w:spacing w:line="276" w:lineRule="auto"/>
              <w:jc w:val="both"/>
              <w:outlineLvl w:val="0"/>
              <w:rPr>
                <w:bCs/>
                <w:sz w:val="24"/>
                <w:szCs w:val="24"/>
                <w:lang w:val="en-US"/>
              </w:rPr>
            </w:pPr>
          </w:p>
          <w:p w14:paraId="66610D14" w14:textId="1A2EC94B" w:rsidR="005F09A3" w:rsidRPr="005C4F9E" w:rsidRDefault="005F09A3" w:rsidP="00566548">
            <w:pPr>
              <w:widowControl w:val="0"/>
              <w:autoSpaceDE w:val="0"/>
              <w:autoSpaceDN w:val="0"/>
              <w:adjustRightInd w:val="0"/>
              <w:spacing w:before="240" w:line="276" w:lineRule="auto"/>
              <w:contextualSpacing/>
              <w:jc w:val="both"/>
              <w:rPr>
                <w:b/>
                <w:bCs/>
                <w:i/>
                <w:iCs/>
                <w:sz w:val="24"/>
                <w:szCs w:val="24"/>
                <w:shd w:val="clear" w:color="auto" w:fill="FEFEFE"/>
              </w:rPr>
            </w:pPr>
            <w:r>
              <w:rPr>
                <w:bCs/>
                <w:sz w:val="24"/>
                <w:szCs w:val="24"/>
                <w:lang w:val="en-US"/>
              </w:rPr>
              <w:t>2.</w:t>
            </w:r>
            <w:r w:rsidR="00777E52">
              <w:rPr>
                <w:bCs/>
                <w:sz w:val="24"/>
                <w:szCs w:val="24"/>
              </w:rPr>
              <w:t xml:space="preserve"> </w:t>
            </w:r>
            <w:r w:rsidR="00777E52" w:rsidRPr="00777E52">
              <w:rPr>
                <w:sz w:val="24"/>
                <w:szCs w:val="24"/>
                <w:shd w:val="clear" w:color="auto" w:fill="FEFEFE"/>
              </w:rPr>
              <w:t>Таблица за допустими инвестиции в електронен формат „</w:t>
            </w:r>
            <w:proofErr w:type="spellStart"/>
            <w:proofErr w:type="gramStart"/>
            <w:r w:rsidR="00777E52" w:rsidRPr="005C4F9E">
              <w:rPr>
                <w:b/>
                <w:bCs/>
                <w:i/>
                <w:iCs/>
                <w:sz w:val="24"/>
                <w:szCs w:val="24"/>
                <w:shd w:val="clear" w:color="auto" w:fill="FEFEFE"/>
              </w:rPr>
              <w:t>xls</w:t>
            </w:r>
            <w:proofErr w:type="spellEnd"/>
            <w:r w:rsidR="00777E52" w:rsidRPr="005C4F9E">
              <w:rPr>
                <w:b/>
                <w:bCs/>
                <w:i/>
                <w:iCs/>
                <w:sz w:val="24"/>
                <w:szCs w:val="24"/>
                <w:shd w:val="clear" w:color="auto" w:fill="FEFEFE"/>
              </w:rPr>
              <w:t>“ или</w:t>
            </w:r>
            <w:proofErr w:type="gramEnd"/>
            <w:r w:rsidR="00777E52" w:rsidRPr="005C4F9E">
              <w:rPr>
                <w:b/>
                <w:bCs/>
                <w:i/>
                <w:iCs/>
                <w:sz w:val="24"/>
                <w:szCs w:val="24"/>
                <w:shd w:val="clear" w:color="auto" w:fill="FEFEFE"/>
              </w:rPr>
              <w:t xml:space="preserve"> “</w:t>
            </w:r>
            <w:proofErr w:type="spellStart"/>
            <w:r w:rsidR="00777E52" w:rsidRPr="005C4F9E">
              <w:rPr>
                <w:b/>
                <w:bCs/>
                <w:i/>
                <w:iCs/>
                <w:sz w:val="24"/>
                <w:szCs w:val="24"/>
                <w:shd w:val="clear" w:color="auto" w:fill="FEFEFE"/>
              </w:rPr>
              <w:t>xlsx</w:t>
            </w:r>
            <w:proofErr w:type="spellEnd"/>
            <w:r w:rsidR="00777E52" w:rsidRPr="005C4F9E">
              <w:rPr>
                <w:b/>
                <w:bCs/>
                <w:i/>
                <w:iCs/>
                <w:sz w:val="24"/>
                <w:szCs w:val="24"/>
                <w:shd w:val="clear" w:color="auto" w:fill="FEFEFE"/>
              </w:rPr>
              <w:t>”. ”. (Приложение № 2 от Документи за попълване);</w:t>
            </w:r>
          </w:p>
          <w:p w14:paraId="6CC33CC3" w14:textId="22FE843F" w:rsidR="00777E52" w:rsidRPr="00777E52" w:rsidRDefault="00777E52" w:rsidP="00566548">
            <w:pPr>
              <w:widowControl w:val="0"/>
              <w:shd w:val="clear" w:color="auto" w:fill="BDD6EE"/>
              <w:autoSpaceDE w:val="0"/>
              <w:autoSpaceDN w:val="0"/>
              <w:adjustRightInd w:val="0"/>
              <w:spacing w:before="240" w:after="160" w:line="276" w:lineRule="auto"/>
              <w:contextualSpacing/>
              <w:jc w:val="both"/>
              <w:rPr>
                <w:rFonts w:eastAsia="Calibri"/>
                <w:sz w:val="24"/>
                <w:szCs w:val="24"/>
                <w:shd w:val="clear" w:color="auto" w:fill="FEFEFE"/>
                <w:lang w:eastAsia="en-US"/>
              </w:rPr>
            </w:pPr>
            <w:r w:rsidRPr="00B35D63">
              <w:rPr>
                <w:rFonts w:eastAsia="Calibri"/>
                <w:b/>
                <w:sz w:val="24"/>
                <w:szCs w:val="24"/>
                <w:lang w:eastAsia="en-US"/>
              </w:rPr>
              <w:t xml:space="preserve">Забележка: </w:t>
            </w:r>
            <w:r w:rsidRPr="00B35D63">
              <w:rPr>
                <w:rFonts w:eastAsia="Calibri"/>
                <w:sz w:val="24"/>
                <w:szCs w:val="24"/>
                <w:lang w:eastAsia="en-US"/>
              </w:rPr>
              <w:t xml:space="preserve">В колона 5 от ТДИ кандидатите, който ще прилагат процедура за избор на изпълнител по реда на ПМС 160  или Закона за обществените поръчки след сключване на договор за предоставяне на безвъзмездна финансова помощ </w:t>
            </w:r>
            <w:r w:rsidRPr="00B35D63">
              <w:rPr>
                <w:rFonts w:eastAsia="Calibri"/>
                <w:b/>
                <w:sz w:val="24"/>
                <w:szCs w:val="24"/>
                <w:u w:val="single"/>
                <w:lang w:eastAsia="en-US"/>
              </w:rPr>
              <w:t>не следва да попълват марка и модел</w:t>
            </w:r>
            <w:r w:rsidRPr="00B35D63">
              <w:rPr>
                <w:rFonts w:eastAsia="Calibri"/>
                <w:sz w:val="24"/>
                <w:szCs w:val="24"/>
                <w:lang w:eastAsia="en-US"/>
              </w:rPr>
              <w:t xml:space="preserve"> на планираните за закупуване активи. </w:t>
            </w:r>
            <w:r w:rsidRPr="00B35D63">
              <w:rPr>
                <w:rFonts w:eastAsia="Calibri"/>
                <w:b/>
                <w:sz w:val="24"/>
                <w:szCs w:val="24"/>
                <w:u w:val="single"/>
                <w:lang w:eastAsia="en-US"/>
              </w:rPr>
              <w:t>В тези случай в колона 5 от ТДИ кандидатите следва да посочат, минимална техническа спецификация описваща актива</w:t>
            </w:r>
            <w:r w:rsidRPr="00B35D63">
              <w:rPr>
                <w:rFonts w:eastAsia="Calibri"/>
                <w:b/>
                <w:sz w:val="24"/>
                <w:szCs w:val="24"/>
                <w:u w:val="single"/>
                <w:shd w:val="clear" w:color="auto" w:fill="BDD6EE"/>
                <w:lang w:eastAsia="en-US"/>
              </w:rPr>
              <w:t>.</w:t>
            </w:r>
          </w:p>
          <w:p w14:paraId="6AB1BAC5" w14:textId="77777777" w:rsidR="00B5228C" w:rsidRDefault="00B5228C" w:rsidP="00566548">
            <w:pPr>
              <w:widowControl w:val="0"/>
              <w:autoSpaceDE w:val="0"/>
              <w:autoSpaceDN w:val="0"/>
              <w:adjustRightInd w:val="0"/>
              <w:spacing w:before="240" w:line="276" w:lineRule="auto"/>
              <w:contextualSpacing/>
              <w:jc w:val="both"/>
              <w:rPr>
                <w:sz w:val="24"/>
                <w:szCs w:val="24"/>
                <w:shd w:val="clear" w:color="auto" w:fill="FEFEFE"/>
                <w:lang w:val="en-US"/>
              </w:rPr>
            </w:pPr>
          </w:p>
          <w:p w14:paraId="343FB339" w14:textId="3F5710E0" w:rsidR="005F09A3" w:rsidRPr="005C4F9E" w:rsidRDefault="005F09A3" w:rsidP="00566548">
            <w:pPr>
              <w:widowControl w:val="0"/>
              <w:autoSpaceDE w:val="0"/>
              <w:autoSpaceDN w:val="0"/>
              <w:adjustRightInd w:val="0"/>
              <w:spacing w:before="240" w:line="276" w:lineRule="auto"/>
              <w:contextualSpacing/>
              <w:jc w:val="both"/>
              <w:rPr>
                <w:b/>
                <w:bCs/>
                <w:i/>
                <w:iCs/>
                <w:sz w:val="24"/>
                <w:szCs w:val="24"/>
                <w:shd w:val="clear" w:color="auto" w:fill="FEFEFE"/>
              </w:rPr>
            </w:pPr>
            <w:r>
              <w:rPr>
                <w:sz w:val="24"/>
                <w:szCs w:val="24"/>
                <w:shd w:val="clear" w:color="auto" w:fill="FEFEFE"/>
                <w:lang w:val="en-US"/>
              </w:rPr>
              <w:t xml:space="preserve">3. </w:t>
            </w:r>
            <w:r w:rsidRPr="007C1B54">
              <w:rPr>
                <w:sz w:val="24"/>
                <w:szCs w:val="24"/>
                <w:shd w:val="clear" w:color="auto" w:fill="FEFEFE"/>
              </w:rPr>
              <w:t xml:space="preserve">Декларация в оригинал по чл. 19 и 20 от Закона за защита на личните данни по образец с подпис/и, печат и </w:t>
            </w:r>
            <w:r w:rsidRPr="005C4F9E">
              <w:rPr>
                <w:b/>
                <w:bCs/>
                <w:i/>
                <w:iCs/>
                <w:sz w:val="24"/>
                <w:szCs w:val="24"/>
                <w:shd w:val="clear" w:color="auto" w:fill="FEFEFE"/>
              </w:rPr>
              <w:t>сканирана във формат „</w:t>
            </w:r>
            <w:proofErr w:type="spellStart"/>
            <w:proofErr w:type="gramStart"/>
            <w:r w:rsidRPr="005C4F9E">
              <w:rPr>
                <w:b/>
                <w:bCs/>
                <w:i/>
                <w:iCs/>
                <w:sz w:val="24"/>
                <w:szCs w:val="24"/>
                <w:shd w:val="clear" w:color="auto" w:fill="FEFEFE"/>
              </w:rPr>
              <w:t>pdf</w:t>
            </w:r>
            <w:proofErr w:type="spellEnd"/>
            <w:r w:rsidRPr="005C4F9E">
              <w:rPr>
                <w:b/>
                <w:bCs/>
                <w:i/>
                <w:iCs/>
                <w:sz w:val="24"/>
                <w:szCs w:val="24"/>
                <w:shd w:val="clear" w:color="auto" w:fill="FEFEFE"/>
              </w:rPr>
              <w:t>“</w:t>
            </w:r>
            <w:proofErr w:type="gramEnd"/>
            <w:r w:rsidRPr="005C4F9E">
              <w:rPr>
                <w:b/>
                <w:bCs/>
                <w:i/>
                <w:iCs/>
                <w:sz w:val="24"/>
                <w:szCs w:val="24"/>
                <w:shd w:val="clear" w:color="auto" w:fill="FEFEFE"/>
                <w:lang w:val="en-US"/>
              </w:rPr>
              <w:t>, “PDF”</w:t>
            </w:r>
            <w:r w:rsidRPr="005C4F9E">
              <w:rPr>
                <w:b/>
                <w:bCs/>
                <w:i/>
                <w:iCs/>
                <w:sz w:val="24"/>
                <w:szCs w:val="24"/>
                <w:shd w:val="clear" w:color="auto" w:fill="FEFEFE"/>
              </w:rPr>
              <w:t xml:space="preserve"> или „</w:t>
            </w:r>
            <w:proofErr w:type="spellStart"/>
            <w:r w:rsidRPr="005C4F9E">
              <w:rPr>
                <w:b/>
                <w:bCs/>
                <w:i/>
                <w:iCs/>
                <w:sz w:val="24"/>
                <w:szCs w:val="24"/>
                <w:shd w:val="clear" w:color="auto" w:fill="FEFEFE"/>
              </w:rPr>
              <w:t>jpg</w:t>
            </w:r>
            <w:proofErr w:type="spellEnd"/>
            <w:r w:rsidRPr="005C4F9E">
              <w:rPr>
                <w:b/>
                <w:bCs/>
                <w:i/>
                <w:iCs/>
                <w:sz w:val="24"/>
                <w:szCs w:val="24"/>
                <w:shd w:val="clear" w:color="auto" w:fill="FEFEFE"/>
              </w:rPr>
              <w:t xml:space="preserve">“. (Приложение № </w:t>
            </w:r>
            <w:r w:rsidR="00777E52" w:rsidRPr="005C4F9E">
              <w:rPr>
                <w:b/>
                <w:bCs/>
                <w:i/>
                <w:iCs/>
                <w:sz w:val="24"/>
                <w:szCs w:val="24"/>
                <w:shd w:val="clear" w:color="auto" w:fill="FEFEFE"/>
              </w:rPr>
              <w:t>2</w:t>
            </w:r>
            <w:r w:rsidRPr="005C4F9E">
              <w:rPr>
                <w:b/>
                <w:bCs/>
                <w:i/>
                <w:iCs/>
                <w:sz w:val="24"/>
                <w:szCs w:val="24"/>
                <w:shd w:val="clear" w:color="auto" w:fill="FEFEFE"/>
              </w:rPr>
              <w:t xml:space="preserve"> от Документи за попълване);</w:t>
            </w:r>
          </w:p>
          <w:p w14:paraId="0A2F3E24" w14:textId="77777777" w:rsidR="00B5228C" w:rsidRDefault="00B5228C" w:rsidP="00566548">
            <w:pPr>
              <w:widowControl w:val="0"/>
              <w:autoSpaceDE w:val="0"/>
              <w:autoSpaceDN w:val="0"/>
              <w:adjustRightInd w:val="0"/>
              <w:spacing w:before="240" w:line="276" w:lineRule="auto"/>
              <w:contextualSpacing/>
              <w:jc w:val="both"/>
              <w:rPr>
                <w:sz w:val="24"/>
                <w:szCs w:val="24"/>
                <w:shd w:val="clear" w:color="auto" w:fill="FEFEFE"/>
                <w:lang w:val="en-US"/>
              </w:rPr>
            </w:pPr>
          </w:p>
          <w:p w14:paraId="0ACB6E52" w14:textId="516F999C" w:rsidR="005F09A3" w:rsidRDefault="005F09A3" w:rsidP="00566548">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sidRPr="00B637F0">
              <w:rPr>
                <w:sz w:val="24"/>
                <w:szCs w:val="24"/>
                <w:shd w:val="clear" w:color="auto" w:fill="FEFEFE"/>
                <w:lang w:val="en-US"/>
              </w:rPr>
              <w:t xml:space="preserve">4. </w:t>
            </w:r>
            <w:r w:rsidR="00777E52" w:rsidRPr="00B637F0">
              <w:rPr>
                <w:rFonts w:eastAsia="Calibri"/>
                <w:sz w:val="24"/>
                <w:szCs w:val="24"/>
                <w:shd w:val="clear" w:color="auto" w:fill="FEFEFE"/>
                <w:lang w:eastAsia="en-US"/>
              </w:rPr>
              <w:t xml:space="preserve"> Декларация за липса на основания отстраняване по образец на МЗХГ – приложение към Заповед №РД09 – 359/27.04.2020 г. на Ръководителя на Управляващия орган на ПРСР 2014 – 2020 г. </w:t>
            </w:r>
            <w:r w:rsidR="00777E52" w:rsidRPr="00B637F0">
              <w:rPr>
                <w:rFonts w:eastAsia="Calibri"/>
                <w:b/>
                <w:i/>
                <w:sz w:val="24"/>
                <w:szCs w:val="24"/>
                <w:shd w:val="clear" w:color="auto" w:fill="FEFEFE"/>
                <w:lang w:eastAsia="en-US"/>
              </w:rPr>
              <w:t>(Приложение № 11 от документи за попълване).</w:t>
            </w:r>
            <w:r w:rsidR="00777E52" w:rsidRPr="004D2A20">
              <w:rPr>
                <w:rFonts w:eastAsia="Calibri"/>
                <w:sz w:val="24"/>
                <w:szCs w:val="24"/>
                <w:shd w:val="clear" w:color="auto" w:fill="FEFEFE"/>
                <w:lang w:eastAsia="en-US"/>
              </w:rPr>
              <w:t xml:space="preserve">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w:t>
            </w:r>
            <w:r w:rsidR="00777E52" w:rsidRPr="004D2A20">
              <w:rPr>
                <w:rFonts w:eastAsia="Calibri"/>
                <w:sz w:val="24"/>
                <w:szCs w:val="24"/>
                <w:shd w:val="clear" w:color="auto" w:fill="FEFEFE"/>
                <w:lang w:eastAsia="en-US"/>
              </w:rPr>
              <w:lastRenderedPageBreak/>
              <w:t xml:space="preserve">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w:t>
            </w:r>
            <w:r w:rsidR="00777E52" w:rsidRPr="004D2A20">
              <w:rPr>
                <w:rFonts w:eastAsia="Calibri"/>
                <w:b/>
                <w:i/>
                <w:sz w:val="24"/>
                <w:szCs w:val="24"/>
                <w:shd w:val="clear" w:color="auto" w:fill="FEFEFE"/>
                <w:lang w:eastAsia="en-US"/>
              </w:rPr>
              <w:t>с подпис/и, печат и сканирана във формат „</w:t>
            </w:r>
            <w:proofErr w:type="spellStart"/>
            <w:r w:rsidR="00777E52" w:rsidRPr="004D2A20">
              <w:rPr>
                <w:rFonts w:eastAsia="Calibri"/>
                <w:b/>
                <w:i/>
                <w:sz w:val="24"/>
                <w:szCs w:val="24"/>
                <w:shd w:val="clear" w:color="auto" w:fill="FEFEFE"/>
                <w:lang w:eastAsia="en-US"/>
              </w:rPr>
              <w:t>pdf</w:t>
            </w:r>
            <w:proofErr w:type="spellEnd"/>
            <w:r w:rsidR="00777E52" w:rsidRPr="004D2A20">
              <w:rPr>
                <w:rFonts w:eastAsia="Calibri"/>
                <w:b/>
                <w:i/>
                <w:sz w:val="24"/>
                <w:szCs w:val="24"/>
                <w:shd w:val="clear" w:color="auto" w:fill="FEFEFE"/>
                <w:lang w:eastAsia="en-US"/>
              </w:rPr>
              <w:t>“ или „</w:t>
            </w:r>
            <w:proofErr w:type="spellStart"/>
            <w:r w:rsidR="00777E52" w:rsidRPr="004D2A20">
              <w:rPr>
                <w:rFonts w:eastAsia="Calibri"/>
                <w:b/>
                <w:i/>
                <w:sz w:val="24"/>
                <w:szCs w:val="24"/>
                <w:shd w:val="clear" w:color="auto" w:fill="FEFEFE"/>
                <w:lang w:eastAsia="en-US"/>
              </w:rPr>
              <w:t>jpg</w:t>
            </w:r>
            <w:proofErr w:type="spellEnd"/>
            <w:r w:rsidR="00777E52" w:rsidRPr="004D2A20">
              <w:rPr>
                <w:rFonts w:eastAsia="Calibri"/>
                <w:b/>
                <w:i/>
                <w:sz w:val="24"/>
                <w:szCs w:val="24"/>
                <w:shd w:val="clear" w:color="auto" w:fill="FEFEFE"/>
                <w:lang w:eastAsia="en-US"/>
              </w:rPr>
              <w:t>“;</w:t>
            </w:r>
          </w:p>
          <w:p w14:paraId="4164C7CB" w14:textId="77777777" w:rsidR="00B5228C" w:rsidRPr="00B35D63" w:rsidRDefault="00B5228C" w:rsidP="00566548">
            <w:pPr>
              <w:widowControl w:val="0"/>
              <w:autoSpaceDE w:val="0"/>
              <w:autoSpaceDN w:val="0"/>
              <w:adjustRightInd w:val="0"/>
              <w:spacing w:before="240" w:line="276" w:lineRule="auto"/>
              <w:contextualSpacing/>
              <w:jc w:val="both"/>
              <w:rPr>
                <w:sz w:val="24"/>
                <w:szCs w:val="24"/>
                <w:highlight w:val="yellow"/>
                <w:shd w:val="clear" w:color="auto" w:fill="FEFEFE"/>
                <w:lang w:val="en-US"/>
              </w:rPr>
            </w:pPr>
          </w:p>
          <w:p w14:paraId="395406BF" w14:textId="52519395" w:rsidR="005F09A3" w:rsidRPr="005C4F9E" w:rsidRDefault="005F09A3" w:rsidP="00566548">
            <w:pPr>
              <w:widowControl w:val="0"/>
              <w:autoSpaceDE w:val="0"/>
              <w:autoSpaceDN w:val="0"/>
              <w:adjustRightInd w:val="0"/>
              <w:spacing w:before="240" w:line="276" w:lineRule="auto"/>
              <w:contextualSpacing/>
              <w:jc w:val="both"/>
              <w:rPr>
                <w:b/>
                <w:bCs/>
                <w:i/>
                <w:iCs/>
                <w:sz w:val="24"/>
                <w:szCs w:val="24"/>
                <w:shd w:val="clear" w:color="auto" w:fill="FEFEFE"/>
              </w:rPr>
            </w:pPr>
            <w:r>
              <w:rPr>
                <w:sz w:val="24"/>
                <w:szCs w:val="24"/>
                <w:highlight w:val="white"/>
                <w:shd w:val="clear" w:color="auto" w:fill="FEFEFE"/>
                <w:lang w:val="en-US"/>
              </w:rPr>
              <w:t xml:space="preserve">5. </w:t>
            </w:r>
            <w:r w:rsidRPr="007C1B54">
              <w:rPr>
                <w:sz w:val="24"/>
                <w:szCs w:val="24"/>
                <w:shd w:val="clear" w:color="auto" w:fill="FEFEFE"/>
              </w:rPr>
              <w:t xml:space="preserve">Нотариално заверено изрично пълномощно, в случай че документите не се подават лично от кандидата, а за кандидат - община - заповед на кмета. </w:t>
            </w:r>
            <w:r w:rsidRPr="005C4F9E">
              <w:rPr>
                <w:b/>
                <w:bCs/>
                <w:i/>
                <w:iCs/>
                <w:sz w:val="24"/>
                <w:szCs w:val="24"/>
                <w:shd w:val="clear" w:color="auto" w:fill="FEFEFE"/>
              </w:rPr>
              <w:t>Представя се сканиран във формат „</w:t>
            </w:r>
            <w:proofErr w:type="spellStart"/>
            <w:r w:rsidRPr="005C4F9E">
              <w:rPr>
                <w:b/>
                <w:bCs/>
                <w:i/>
                <w:iCs/>
                <w:sz w:val="24"/>
                <w:szCs w:val="24"/>
                <w:shd w:val="clear" w:color="auto" w:fill="FEFEFE"/>
              </w:rPr>
              <w:t>pdf</w:t>
            </w:r>
            <w:proofErr w:type="spellEnd"/>
            <w:r w:rsidRPr="005C4F9E">
              <w:rPr>
                <w:b/>
                <w:bCs/>
                <w:i/>
                <w:iCs/>
                <w:sz w:val="24"/>
                <w:szCs w:val="24"/>
                <w:shd w:val="clear" w:color="auto" w:fill="FEFEFE"/>
              </w:rPr>
              <w:t>“</w:t>
            </w:r>
            <w:r w:rsidRPr="005C4F9E">
              <w:rPr>
                <w:b/>
                <w:bCs/>
                <w:i/>
                <w:iCs/>
                <w:sz w:val="24"/>
                <w:szCs w:val="24"/>
                <w:shd w:val="clear" w:color="auto" w:fill="FEFEFE"/>
                <w:lang w:val="en-US"/>
              </w:rPr>
              <w:t>, “PDF”</w:t>
            </w:r>
            <w:r w:rsidRPr="005C4F9E">
              <w:rPr>
                <w:b/>
                <w:bCs/>
                <w:i/>
                <w:iCs/>
                <w:sz w:val="24"/>
                <w:szCs w:val="24"/>
                <w:shd w:val="clear" w:color="auto" w:fill="FEFEFE"/>
              </w:rPr>
              <w:t xml:space="preserve"> или „</w:t>
            </w:r>
            <w:proofErr w:type="spellStart"/>
            <w:r w:rsidRPr="005C4F9E">
              <w:rPr>
                <w:b/>
                <w:bCs/>
                <w:i/>
                <w:iCs/>
                <w:sz w:val="24"/>
                <w:szCs w:val="24"/>
                <w:shd w:val="clear" w:color="auto" w:fill="FEFEFE"/>
              </w:rPr>
              <w:t>jpg</w:t>
            </w:r>
            <w:proofErr w:type="spellEnd"/>
            <w:r w:rsidRPr="005C4F9E">
              <w:rPr>
                <w:b/>
                <w:bCs/>
                <w:i/>
                <w:iCs/>
                <w:sz w:val="24"/>
                <w:szCs w:val="24"/>
                <w:shd w:val="clear" w:color="auto" w:fill="FEFEFE"/>
              </w:rPr>
              <w:t>“;</w:t>
            </w:r>
          </w:p>
          <w:p w14:paraId="1E9796FE" w14:textId="77777777" w:rsidR="00B5228C" w:rsidRDefault="00B5228C" w:rsidP="00566548">
            <w:pPr>
              <w:widowControl w:val="0"/>
              <w:autoSpaceDE w:val="0"/>
              <w:autoSpaceDN w:val="0"/>
              <w:adjustRightInd w:val="0"/>
              <w:spacing w:before="240" w:line="276" w:lineRule="auto"/>
              <w:contextualSpacing/>
              <w:jc w:val="both"/>
              <w:rPr>
                <w:sz w:val="24"/>
                <w:szCs w:val="24"/>
                <w:shd w:val="clear" w:color="auto" w:fill="FEFEFE"/>
                <w:lang w:val="en-US"/>
              </w:rPr>
            </w:pPr>
          </w:p>
          <w:p w14:paraId="6793A7C0" w14:textId="38885C46" w:rsidR="005F09A3" w:rsidRDefault="005F09A3" w:rsidP="00566548">
            <w:pPr>
              <w:widowControl w:val="0"/>
              <w:autoSpaceDE w:val="0"/>
              <w:autoSpaceDN w:val="0"/>
              <w:adjustRightInd w:val="0"/>
              <w:spacing w:before="240" w:line="276" w:lineRule="auto"/>
              <w:contextualSpacing/>
              <w:jc w:val="both"/>
              <w:rPr>
                <w:i/>
                <w:sz w:val="24"/>
                <w:szCs w:val="24"/>
                <w:shd w:val="clear" w:color="auto" w:fill="FEFEFE"/>
              </w:rPr>
            </w:pPr>
            <w:r>
              <w:rPr>
                <w:sz w:val="24"/>
                <w:szCs w:val="24"/>
                <w:shd w:val="clear" w:color="auto" w:fill="FEFEFE"/>
                <w:lang w:val="en-US"/>
              </w:rPr>
              <w:t xml:space="preserve">6. </w:t>
            </w:r>
            <w:r w:rsidRPr="007C1B54">
              <w:rPr>
                <w:sz w:val="24"/>
                <w:szCs w:val="24"/>
                <w:highlight w:val="white"/>
                <w:shd w:val="clear" w:color="auto" w:fill="FEFEFE"/>
              </w:rPr>
              <w:t>Копие от 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w:t>
            </w:r>
            <w:r w:rsidRPr="007C1B54">
              <w:rPr>
                <w:sz w:val="24"/>
                <w:szCs w:val="24"/>
                <w:shd w:val="clear" w:color="auto" w:fill="FEFEFE"/>
              </w:rPr>
              <w:t xml:space="preserve">. </w:t>
            </w:r>
            <w:r w:rsidRPr="005C4F9E">
              <w:rPr>
                <w:b/>
                <w:bCs/>
                <w:i/>
                <w:iCs/>
                <w:sz w:val="24"/>
                <w:szCs w:val="24"/>
                <w:shd w:val="clear" w:color="auto" w:fill="FEFEFE"/>
              </w:rPr>
              <w:t>Представя се</w:t>
            </w:r>
            <w:r w:rsidRPr="005C4F9E">
              <w:rPr>
                <w:rFonts w:ascii="Calibri" w:eastAsia="Calibri" w:hAnsi="Calibri"/>
                <w:b/>
                <w:bCs/>
                <w:i/>
                <w:iCs/>
              </w:rPr>
              <w:t xml:space="preserve"> </w:t>
            </w:r>
            <w:r w:rsidRPr="005C4F9E">
              <w:rPr>
                <w:b/>
                <w:bCs/>
                <w:i/>
                <w:iCs/>
                <w:sz w:val="24"/>
                <w:szCs w:val="24"/>
                <w:shd w:val="clear" w:color="auto" w:fill="FEFEFE"/>
              </w:rPr>
              <w:t>сканирано във формат „</w:t>
            </w:r>
            <w:proofErr w:type="spellStart"/>
            <w:r w:rsidRPr="005C4F9E">
              <w:rPr>
                <w:b/>
                <w:bCs/>
                <w:i/>
                <w:iCs/>
                <w:sz w:val="24"/>
                <w:szCs w:val="24"/>
                <w:shd w:val="clear" w:color="auto" w:fill="FEFEFE"/>
              </w:rPr>
              <w:t>pdf</w:t>
            </w:r>
            <w:proofErr w:type="spellEnd"/>
            <w:r w:rsidRPr="005C4F9E">
              <w:rPr>
                <w:b/>
                <w:bCs/>
                <w:i/>
                <w:iCs/>
                <w:sz w:val="24"/>
                <w:szCs w:val="24"/>
                <w:shd w:val="clear" w:color="auto" w:fill="FEFEFE"/>
              </w:rPr>
              <w:t>“</w:t>
            </w:r>
            <w:r w:rsidRPr="005C4F9E">
              <w:rPr>
                <w:b/>
                <w:bCs/>
                <w:i/>
                <w:iCs/>
                <w:sz w:val="24"/>
                <w:szCs w:val="24"/>
                <w:shd w:val="clear" w:color="auto" w:fill="FEFEFE"/>
                <w:lang w:val="en-US"/>
              </w:rPr>
              <w:t>, “PDF”</w:t>
            </w:r>
            <w:r w:rsidRPr="005C4F9E">
              <w:rPr>
                <w:b/>
                <w:bCs/>
                <w:i/>
                <w:iCs/>
                <w:sz w:val="24"/>
                <w:szCs w:val="24"/>
                <w:shd w:val="clear" w:color="auto" w:fill="FEFEFE"/>
              </w:rPr>
              <w:t xml:space="preserve"> или „</w:t>
            </w:r>
            <w:proofErr w:type="spellStart"/>
            <w:r w:rsidRPr="005C4F9E">
              <w:rPr>
                <w:b/>
                <w:bCs/>
                <w:i/>
                <w:iCs/>
                <w:sz w:val="24"/>
                <w:szCs w:val="24"/>
                <w:shd w:val="clear" w:color="auto" w:fill="FEFEFE"/>
              </w:rPr>
              <w:t>jpg</w:t>
            </w:r>
            <w:proofErr w:type="spellEnd"/>
            <w:r w:rsidRPr="005C4F9E">
              <w:rPr>
                <w:b/>
                <w:bCs/>
                <w:i/>
                <w:iCs/>
                <w:sz w:val="24"/>
                <w:szCs w:val="24"/>
                <w:shd w:val="clear" w:color="auto" w:fill="FEFEFE"/>
              </w:rPr>
              <w:t xml:space="preserve">“ </w:t>
            </w:r>
            <w:r w:rsidRPr="00867ABD">
              <w:rPr>
                <w:i/>
                <w:sz w:val="24"/>
                <w:szCs w:val="24"/>
                <w:shd w:val="clear" w:color="auto" w:fill="FEFEFE"/>
              </w:rPr>
              <w:t>(неприложимо за общини и в случай, че кандидатите различни от община са вписани в Т</w:t>
            </w:r>
            <w:r>
              <w:rPr>
                <w:i/>
                <w:sz w:val="24"/>
                <w:szCs w:val="24"/>
                <w:shd w:val="clear" w:color="auto" w:fill="FEFEFE"/>
              </w:rPr>
              <w:t>ърговския регистър</w:t>
            </w:r>
            <w:r w:rsidRPr="00867ABD">
              <w:rPr>
                <w:i/>
                <w:sz w:val="24"/>
                <w:szCs w:val="24"/>
                <w:shd w:val="clear" w:color="auto" w:fill="FEFEFE"/>
              </w:rPr>
              <w:t xml:space="preserve"> и </w:t>
            </w:r>
            <w:r>
              <w:rPr>
                <w:i/>
                <w:sz w:val="24"/>
                <w:szCs w:val="24"/>
                <w:shd w:val="clear" w:color="auto" w:fill="FEFEFE"/>
              </w:rPr>
              <w:t>регистъра</w:t>
            </w:r>
            <w:r w:rsidRPr="00867ABD">
              <w:rPr>
                <w:i/>
                <w:sz w:val="24"/>
                <w:szCs w:val="24"/>
                <w:shd w:val="clear" w:color="auto" w:fill="FEFEFE"/>
              </w:rPr>
              <w:t xml:space="preserve"> на ЮЛНЦ</w:t>
            </w:r>
            <w:r>
              <w:rPr>
                <w:i/>
                <w:sz w:val="24"/>
                <w:szCs w:val="24"/>
                <w:shd w:val="clear" w:color="auto" w:fill="FEFEFE"/>
              </w:rPr>
              <w:t xml:space="preserve"> към Агенцията по вписванията</w:t>
            </w:r>
            <w:r w:rsidRPr="00867ABD">
              <w:rPr>
                <w:i/>
                <w:sz w:val="24"/>
                <w:szCs w:val="24"/>
                <w:shd w:val="clear" w:color="auto" w:fill="FEFEFE"/>
              </w:rPr>
              <w:t>)</w:t>
            </w:r>
            <w:r w:rsidRPr="00867ABD">
              <w:rPr>
                <w:i/>
                <w:sz w:val="24"/>
                <w:szCs w:val="24"/>
                <w:highlight w:val="white"/>
                <w:shd w:val="clear" w:color="auto" w:fill="FEFEFE"/>
              </w:rPr>
              <w:t>;</w:t>
            </w:r>
          </w:p>
          <w:p w14:paraId="6248C6A4" w14:textId="77777777" w:rsidR="00B5228C" w:rsidRDefault="00B5228C" w:rsidP="00566548">
            <w:pPr>
              <w:widowControl w:val="0"/>
              <w:autoSpaceDE w:val="0"/>
              <w:autoSpaceDN w:val="0"/>
              <w:adjustRightInd w:val="0"/>
              <w:spacing w:before="240" w:line="276" w:lineRule="auto"/>
              <w:contextualSpacing/>
              <w:jc w:val="both"/>
              <w:rPr>
                <w:rFonts w:ascii="Calibri" w:eastAsia="Calibri" w:hAnsi="Calibri"/>
                <w:lang w:val="en-US"/>
              </w:rPr>
            </w:pPr>
          </w:p>
          <w:p w14:paraId="26974CD7" w14:textId="1CF959EC" w:rsidR="005F09A3" w:rsidRDefault="005F09A3" w:rsidP="00566548">
            <w:pPr>
              <w:widowControl w:val="0"/>
              <w:autoSpaceDE w:val="0"/>
              <w:autoSpaceDN w:val="0"/>
              <w:adjustRightInd w:val="0"/>
              <w:spacing w:before="240" w:line="276" w:lineRule="auto"/>
              <w:contextualSpacing/>
              <w:jc w:val="both"/>
              <w:rPr>
                <w:rFonts w:eastAsia="Calibri"/>
                <w:sz w:val="24"/>
                <w:szCs w:val="24"/>
              </w:rPr>
            </w:pPr>
            <w:r w:rsidRPr="007C1B54">
              <w:rPr>
                <w:rFonts w:eastAsia="Calibri"/>
                <w:sz w:val="24"/>
                <w:szCs w:val="24"/>
                <w:lang w:val="en-US"/>
              </w:rPr>
              <w:t>7.</w:t>
            </w:r>
            <w:r>
              <w:rPr>
                <w:rFonts w:eastAsia="Calibri"/>
                <w:sz w:val="24"/>
                <w:szCs w:val="24"/>
                <w:lang w:val="en-US"/>
              </w:rPr>
              <w:t xml:space="preserve"> </w:t>
            </w:r>
            <w:r w:rsidRPr="007C1B54">
              <w:rPr>
                <w:rFonts w:eastAsia="Calibri"/>
                <w:sz w:val="24"/>
                <w:szCs w:val="24"/>
              </w:rPr>
              <w:t xml:space="preserve">Свидетелство за съдимост от представляващия/те </w:t>
            </w:r>
            <w:r>
              <w:rPr>
                <w:rFonts w:eastAsia="Calibri"/>
                <w:sz w:val="24"/>
                <w:szCs w:val="24"/>
              </w:rPr>
              <w:t>кандидата; когато кандидат е ЮЛНЦ</w:t>
            </w:r>
            <w:r w:rsidRPr="007C1B54">
              <w:rPr>
                <w:rFonts w:eastAsia="Calibri"/>
                <w:sz w:val="24"/>
                <w:szCs w:val="24"/>
              </w:rPr>
              <w:t>,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ЮЛНЦ, издадено не по-късно от 6 месеца преди представянето му –</w:t>
            </w:r>
            <w:r w:rsidRPr="005C4F9E">
              <w:rPr>
                <w:rFonts w:eastAsia="Calibri"/>
                <w:b/>
                <w:bCs/>
                <w:i/>
                <w:iCs/>
                <w:sz w:val="24"/>
                <w:szCs w:val="24"/>
              </w:rPr>
              <w:t xml:space="preserve"> представя се сканирано във формат „</w:t>
            </w:r>
            <w:proofErr w:type="spellStart"/>
            <w:r w:rsidRPr="005C4F9E">
              <w:rPr>
                <w:rFonts w:eastAsia="Calibri"/>
                <w:b/>
                <w:bCs/>
                <w:i/>
                <w:iCs/>
                <w:sz w:val="24"/>
                <w:szCs w:val="24"/>
              </w:rPr>
              <w:t>pdf</w:t>
            </w:r>
            <w:proofErr w:type="spellEnd"/>
            <w:r w:rsidRPr="005C4F9E">
              <w:rPr>
                <w:rFonts w:eastAsia="Calibri"/>
                <w:b/>
                <w:bCs/>
                <w:i/>
                <w:iCs/>
                <w:sz w:val="24"/>
                <w:szCs w:val="24"/>
              </w:rPr>
              <w:t>“, “PDF” или „</w:t>
            </w:r>
            <w:proofErr w:type="spellStart"/>
            <w:r w:rsidRPr="005C4F9E">
              <w:rPr>
                <w:rFonts w:eastAsia="Calibri"/>
                <w:b/>
                <w:bCs/>
                <w:i/>
                <w:iCs/>
                <w:sz w:val="24"/>
                <w:szCs w:val="24"/>
              </w:rPr>
              <w:t>jpg</w:t>
            </w:r>
            <w:proofErr w:type="spellEnd"/>
            <w:r w:rsidRPr="005C4F9E">
              <w:rPr>
                <w:rFonts w:eastAsia="Calibri"/>
                <w:b/>
                <w:bCs/>
                <w:i/>
                <w:iCs/>
                <w:sz w:val="24"/>
                <w:szCs w:val="24"/>
              </w:rPr>
              <w:t>“;</w:t>
            </w:r>
          </w:p>
          <w:p w14:paraId="24FB6C22" w14:textId="77777777" w:rsidR="00B5228C" w:rsidRDefault="00B5228C" w:rsidP="00566548">
            <w:pPr>
              <w:widowControl w:val="0"/>
              <w:autoSpaceDE w:val="0"/>
              <w:autoSpaceDN w:val="0"/>
              <w:adjustRightInd w:val="0"/>
              <w:spacing w:before="240" w:line="276" w:lineRule="auto"/>
              <w:contextualSpacing/>
              <w:jc w:val="both"/>
              <w:rPr>
                <w:rFonts w:eastAsia="Calibri"/>
                <w:sz w:val="24"/>
                <w:szCs w:val="24"/>
              </w:rPr>
            </w:pPr>
          </w:p>
          <w:p w14:paraId="156B90A7" w14:textId="5C700D12" w:rsidR="005F09A3" w:rsidRDefault="005F09A3" w:rsidP="00566548">
            <w:pPr>
              <w:widowControl w:val="0"/>
              <w:autoSpaceDE w:val="0"/>
              <w:autoSpaceDN w:val="0"/>
              <w:adjustRightInd w:val="0"/>
              <w:spacing w:before="240" w:line="276" w:lineRule="auto"/>
              <w:contextualSpacing/>
              <w:jc w:val="both"/>
              <w:rPr>
                <w:rFonts w:eastAsia="Calibri"/>
                <w:sz w:val="24"/>
                <w:szCs w:val="24"/>
              </w:rPr>
            </w:pPr>
            <w:r>
              <w:rPr>
                <w:rFonts w:eastAsia="Calibri"/>
                <w:sz w:val="24"/>
                <w:szCs w:val="24"/>
              </w:rPr>
              <w:t xml:space="preserve">8. </w:t>
            </w:r>
            <w:r w:rsidRPr="00312B0D">
              <w:rPr>
                <w:rFonts w:eastAsia="Calibri"/>
                <w:sz w:val="24"/>
                <w:szCs w:val="24"/>
              </w:rPr>
              <w:t xml:space="preserve">Документи доказващи липса на задължения по смисъла на чл.162, ал. 2, т.1 от ДОПК към държавата и към община за данъци и/или задължителни осигурителни вноски, или аналогични задължения, издадени не по-рано от един месец преди подаване на проектното предложение (Удостоверение от НАП и Удостоверение от съответната общината по адрес на кандидата) - </w:t>
            </w:r>
            <w:r w:rsidRPr="0079605E">
              <w:rPr>
                <w:rFonts w:eastAsia="Calibri"/>
                <w:b/>
                <w:bCs/>
                <w:i/>
                <w:iCs/>
                <w:sz w:val="24"/>
                <w:szCs w:val="24"/>
              </w:rPr>
              <w:t>представят се сканирани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 „PDF” или „</w:t>
            </w:r>
            <w:proofErr w:type="spellStart"/>
            <w:r w:rsidRPr="0079605E">
              <w:rPr>
                <w:rFonts w:eastAsia="Calibri"/>
                <w:b/>
                <w:bCs/>
                <w:i/>
                <w:iCs/>
                <w:sz w:val="24"/>
                <w:szCs w:val="24"/>
              </w:rPr>
              <w:t>jpg</w:t>
            </w:r>
            <w:proofErr w:type="spellEnd"/>
            <w:r w:rsidRPr="0079605E">
              <w:rPr>
                <w:rFonts w:eastAsia="Calibri"/>
                <w:b/>
                <w:bCs/>
                <w:i/>
                <w:iCs/>
                <w:sz w:val="24"/>
                <w:szCs w:val="24"/>
              </w:rPr>
              <w:t>“;</w:t>
            </w:r>
            <w:r w:rsidRPr="00312B0D">
              <w:rPr>
                <w:rFonts w:eastAsia="Calibri"/>
                <w:sz w:val="24"/>
                <w:szCs w:val="24"/>
              </w:rPr>
              <w:t xml:space="preserve"> (Към датата на кандидатстване може да се представи входящ номер на искане за издаване от съответния орган ).</w:t>
            </w:r>
            <w:r>
              <w:rPr>
                <w:rFonts w:eastAsia="Calibri"/>
                <w:sz w:val="24"/>
                <w:szCs w:val="24"/>
              </w:rPr>
              <w:t xml:space="preserve"> </w:t>
            </w:r>
            <w:r w:rsidRPr="00312B0D">
              <w:rPr>
                <w:rFonts w:eastAsia="Calibri"/>
                <w:sz w:val="24"/>
                <w:szCs w:val="24"/>
              </w:rPr>
              <w:t xml:space="preserve">Удостоверението за липса на задължения по смисъла на чл.162, ал. 2, т.1 от ДОПК към община за данъци </w:t>
            </w:r>
            <w:r>
              <w:rPr>
                <w:rFonts w:eastAsia="Calibri"/>
                <w:sz w:val="24"/>
                <w:szCs w:val="24"/>
              </w:rPr>
              <w:t>и/</w:t>
            </w:r>
            <w:r w:rsidRPr="00312B0D">
              <w:rPr>
                <w:rFonts w:eastAsia="Calibri"/>
                <w:sz w:val="24"/>
                <w:szCs w:val="24"/>
              </w:rPr>
              <w:t>или аналогични задължения е приложимо само за кандидати читалища и ЮЛНЦ.</w:t>
            </w:r>
          </w:p>
          <w:p w14:paraId="7514F0EE" w14:textId="77777777" w:rsidR="00B5228C" w:rsidRDefault="00B5228C" w:rsidP="00566548">
            <w:pPr>
              <w:widowControl w:val="0"/>
              <w:autoSpaceDE w:val="0"/>
              <w:autoSpaceDN w:val="0"/>
              <w:adjustRightInd w:val="0"/>
              <w:spacing w:before="240" w:line="276" w:lineRule="auto"/>
              <w:contextualSpacing/>
              <w:jc w:val="both"/>
              <w:rPr>
                <w:rFonts w:eastAsia="Calibri"/>
                <w:sz w:val="24"/>
                <w:szCs w:val="24"/>
                <w:lang w:val="en-US"/>
              </w:rPr>
            </w:pPr>
          </w:p>
          <w:p w14:paraId="3ACE0EA2" w14:textId="22630096" w:rsidR="005F09A3" w:rsidRPr="0079605E" w:rsidRDefault="0097695E" w:rsidP="00566548">
            <w:pPr>
              <w:widowControl w:val="0"/>
              <w:autoSpaceDE w:val="0"/>
              <w:autoSpaceDN w:val="0"/>
              <w:adjustRightInd w:val="0"/>
              <w:spacing w:before="240" w:line="276" w:lineRule="auto"/>
              <w:contextualSpacing/>
              <w:jc w:val="both"/>
              <w:rPr>
                <w:rFonts w:eastAsia="Calibri"/>
                <w:b/>
                <w:bCs/>
                <w:i/>
                <w:iCs/>
                <w:sz w:val="24"/>
                <w:szCs w:val="24"/>
                <w:lang w:val="en-US"/>
              </w:rPr>
            </w:pPr>
            <w:r>
              <w:rPr>
                <w:rFonts w:eastAsia="Calibri"/>
                <w:sz w:val="24"/>
                <w:szCs w:val="24"/>
              </w:rPr>
              <w:t>9</w:t>
            </w:r>
            <w:r w:rsidR="005F09A3" w:rsidRPr="00B83880">
              <w:rPr>
                <w:rFonts w:eastAsia="Calibri"/>
                <w:sz w:val="24"/>
                <w:szCs w:val="24"/>
              </w:rPr>
              <w:t xml:space="preserve">. Декларация за нередности съгласно Приложение № 5 от Документи за попълване от представляващия/те кандидата; когато кандидат е </w:t>
            </w:r>
            <w:r w:rsidR="005F09A3">
              <w:rPr>
                <w:rFonts w:eastAsia="Calibri"/>
                <w:sz w:val="24"/>
                <w:szCs w:val="24"/>
              </w:rPr>
              <w:t>ЮЛНЦ</w:t>
            </w:r>
            <w:r w:rsidR="005F09A3" w:rsidRPr="00B83880">
              <w:rPr>
                <w:rFonts w:eastAsia="Calibri"/>
                <w:sz w:val="24"/>
                <w:szCs w:val="24"/>
              </w:rPr>
              <w:t xml:space="preserve">,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от изпълнителния директор - </w:t>
            </w:r>
            <w:r w:rsidR="005F09A3" w:rsidRPr="0079605E">
              <w:rPr>
                <w:rFonts w:eastAsia="Calibri"/>
                <w:b/>
                <w:bCs/>
                <w:i/>
                <w:iCs/>
                <w:sz w:val="24"/>
                <w:szCs w:val="24"/>
              </w:rPr>
              <w:t>с подпис/и, печат и сканирана във формат „</w:t>
            </w:r>
            <w:proofErr w:type="spellStart"/>
            <w:r w:rsidR="005F09A3" w:rsidRPr="0079605E">
              <w:rPr>
                <w:rFonts w:eastAsia="Calibri"/>
                <w:b/>
                <w:bCs/>
                <w:i/>
                <w:iCs/>
                <w:sz w:val="24"/>
                <w:szCs w:val="24"/>
              </w:rPr>
              <w:t>pdf</w:t>
            </w:r>
            <w:proofErr w:type="spellEnd"/>
            <w:r w:rsidR="005F09A3" w:rsidRPr="0079605E">
              <w:rPr>
                <w:rFonts w:eastAsia="Calibri"/>
                <w:b/>
                <w:bCs/>
                <w:i/>
                <w:iCs/>
                <w:sz w:val="24"/>
                <w:szCs w:val="24"/>
              </w:rPr>
              <w:t>“, „</w:t>
            </w:r>
            <w:r w:rsidR="005F09A3" w:rsidRPr="0079605E">
              <w:rPr>
                <w:rFonts w:eastAsia="Calibri"/>
                <w:b/>
                <w:bCs/>
                <w:i/>
                <w:iCs/>
                <w:sz w:val="24"/>
                <w:szCs w:val="24"/>
                <w:lang w:val="en-US"/>
              </w:rPr>
              <w:t>PDF”</w:t>
            </w:r>
            <w:r w:rsidR="005F09A3" w:rsidRPr="0079605E">
              <w:rPr>
                <w:rFonts w:eastAsia="Calibri"/>
                <w:b/>
                <w:bCs/>
                <w:i/>
                <w:iCs/>
                <w:sz w:val="24"/>
                <w:szCs w:val="24"/>
              </w:rPr>
              <w:t xml:space="preserve"> или „</w:t>
            </w:r>
            <w:proofErr w:type="spellStart"/>
            <w:r w:rsidR="005F09A3" w:rsidRPr="0079605E">
              <w:rPr>
                <w:rFonts w:eastAsia="Calibri"/>
                <w:b/>
                <w:bCs/>
                <w:i/>
                <w:iCs/>
                <w:sz w:val="24"/>
                <w:szCs w:val="24"/>
              </w:rPr>
              <w:t>jpg</w:t>
            </w:r>
            <w:proofErr w:type="spellEnd"/>
            <w:r w:rsidR="005F09A3" w:rsidRPr="0079605E">
              <w:rPr>
                <w:rFonts w:eastAsia="Calibri"/>
                <w:b/>
                <w:bCs/>
                <w:i/>
                <w:iCs/>
                <w:sz w:val="24"/>
                <w:szCs w:val="24"/>
              </w:rPr>
              <w:t>“</w:t>
            </w:r>
            <w:r w:rsidR="005F09A3" w:rsidRPr="0079605E">
              <w:rPr>
                <w:rFonts w:eastAsia="Calibri"/>
                <w:b/>
                <w:bCs/>
                <w:i/>
                <w:iCs/>
                <w:sz w:val="24"/>
                <w:szCs w:val="24"/>
                <w:lang w:val="en-US"/>
              </w:rPr>
              <w:t>;</w:t>
            </w:r>
          </w:p>
          <w:p w14:paraId="28E12FCC" w14:textId="77777777" w:rsidR="00B5228C" w:rsidRDefault="00B5228C" w:rsidP="00566548">
            <w:pPr>
              <w:widowControl w:val="0"/>
              <w:autoSpaceDE w:val="0"/>
              <w:autoSpaceDN w:val="0"/>
              <w:adjustRightInd w:val="0"/>
              <w:spacing w:before="240" w:line="276" w:lineRule="auto"/>
              <w:contextualSpacing/>
              <w:jc w:val="both"/>
              <w:rPr>
                <w:rFonts w:eastAsia="Calibri"/>
                <w:sz w:val="24"/>
                <w:szCs w:val="24"/>
                <w:lang w:val="en-US"/>
              </w:rPr>
            </w:pPr>
          </w:p>
          <w:p w14:paraId="0E14320C" w14:textId="49229515" w:rsidR="005F09A3" w:rsidRPr="0079605E" w:rsidRDefault="005F09A3" w:rsidP="00566548">
            <w:pPr>
              <w:widowControl w:val="0"/>
              <w:autoSpaceDE w:val="0"/>
              <w:autoSpaceDN w:val="0"/>
              <w:adjustRightInd w:val="0"/>
              <w:spacing w:before="240" w:line="276" w:lineRule="auto"/>
              <w:contextualSpacing/>
              <w:jc w:val="both"/>
              <w:rPr>
                <w:rFonts w:eastAsia="Calibri"/>
                <w:b/>
                <w:bCs/>
                <w:i/>
                <w:iCs/>
                <w:sz w:val="24"/>
                <w:szCs w:val="24"/>
              </w:rPr>
            </w:pPr>
            <w:r>
              <w:rPr>
                <w:rFonts w:eastAsia="Calibri"/>
                <w:sz w:val="24"/>
                <w:szCs w:val="24"/>
                <w:lang w:val="en-US"/>
              </w:rPr>
              <w:t>1</w:t>
            </w:r>
            <w:r w:rsidR="0097695E">
              <w:rPr>
                <w:rFonts w:eastAsia="Calibri"/>
                <w:sz w:val="24"/>
                <w:szCs w:val="24"/>
              </w:rPr>
              <w:t>0</w:t>
            </w:r>
            <w:r>
              <w:rPr>
                <w:rFonts w:eastAsia="Calibri"/>
                <w:sz w:val="24"/>
                <w:szCs w:val="24"/>
                <w:lang w:val="en-US"/>
              </w:rPr>
              <w:t xml:space="preserve">. </w:t>
            </w:r>
            <w:r w:rsidRPr="00B83880">
              <w:rPr>
                <w:rFonts w:eastAsia="Calibri"/>
                <w:sz w:val="24"/>
                <w:szCs w:val="24"/>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w:t>
            </w:r>
            <w:r w:rsidRPr="00B83880">
              <w:rPr>
                <w:rFonts w:eastAsia="Calibri"/>
                <w:sz w:val="24"/>
                <w:szCs w:val="24"/>
              </w:rPr>
              <w:lastRenderedPageBreak/>
              <w:t xml:space="preserve">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w:t>
            </w:r>
            <w:r w:rsidRPr="00B83880">
              <w:rPr>
                <w:rFonts w:eastAsia="Calibri"/>
                <w:i/>
                <w:sz w:val="24"/>
                <w:szCs w:val="24"/>
              </w:rPr>
              <w:t>(когато е приложимо).</w:t>
            </w:r>
            <w:r w:rsidRPr="00B83880">
              <w:rPr>
                <w:rFonts w:eastAsia="Calibri"/>
                <w:sz w:val="24"/>
                <w:szCs w:val="24"/>
              </w:rPr>
              <w:t xml:space="preserve"> </w:t>
            </w:r>
            <w:r w:rsidRPr="0079605E">
              <w:rPr>
                <w:rFonts w:eastAsia="Calibri"/>
                <w:b/>
                <w:bCs/>
                <w:i/>
                <w:iCs/>
                <w:sz w:val="24"/>
                <w:szCs w:val="24"/>
              </w:rPr>
              <w:t>Представя се сканирано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w:t>
            </w:r>
            <w:r w:rsidRPr="0079605E">
              <w:rPr>
                <w:rFonts w:eastAsia="Calibri"/>
                <w:b/>
                <w:bCs/>
                <w:i/>
                <w:iCs/>
                <w:sz w:val="24"/>
                <w:szCs w:val="24"/>
                <w:lang w:val="en-US"/>
              </w:rPr>
              <w:t>, “PDF”</w:t>
            </w:r>
            <w:r w:rsidRPr="0079605E">
              <w:rPr>
                <w:rFonts w:eastAsia="Calibri"/>
                <w:b/>
                <w:bCs/>
                <w:i/>
                <w:iCs/>
                <w:sz w:val="24"/>
                <w:szCs w:val="24"/>
              </w:rPr>
              <w:t xml:space="preserve"> или „</w:t>
            </w:r>
            <w:proofErr w:type="spellStart"/>
            <w:r w:rsidRPr="0079605E">
              <w:rPr>
                <w:rFonts w:eastAsia="Calibri"/>
                <w:b/>
                <w:bCs/>
                <w:i/>
                <w:iCs/>
                <w:sz w:val="24"/>
                <w:szCs w:val="24"/>
              </w:rPr>
              <w:t>jpg</w:t>
            </w:r>
            <w:proofErr w:type="spellEnd"/>
            <w:r w:rsidRPr="0079605E">
              <w:rPr>
                <w:rFonts w:eastAsia="Calibri"/>
                <w:b/>
                <w:bCs/>
                <w:i/>
                <w:iCs/>
                <w:sz w:val="24"/>
                <w:szCs w:val="24"/>
              </w:rPr>
              <w:t>“;</w:t>
            </w:r>
          </w:p>
          <w:p w14:paraId="541AF04E" w14:textId="77777777" w:rsidR="00B5228C" w:rsidRDefault="00B5228C" w:rsidP="00566548">
            <w:pPr>
              <w:widowControl w:val="0"/>
              <w:autoSpaceDE w:val="0"/>
              <w:autoSpaceDN w:val="0"/>
              <w:adjustRightInd w:val="0"/>
              <w:spacing w:before="240" w:line="276" w:lineRule="auto"/>
              <w:contextualSpacing/>
              <w:jc w:val="both"/>
              <w:rPr>
                <w:rFonts w:eastAsia="Calibri"/>
                <w:sz w:val="24"/>
                <w:szCs w:val="24"/>
                <w:lang w:val="en-US"/>
              </w:rPr>
            </w:pPr>
          </w:p>
          <w:p w14:paraId="37D0BDFE" w14:textId="6D0AA31F" w:rsidR="005F09A3" w:rsidRPr="0079605E" w:rsidRDefault="005F09A3" w:rsidP="00566548">
            <w:pPr>
              <w:widowControl w:val="0"/>
              <w:autoSpaceDE w:val="0"/>
              <w:autoSpaceDN w:val="0"/>
              <w:adjustRightInd w:val="0"/>
              <w:spacing w:before="240" w:line="276" w:lineRule="auto"/>
              <w:contextualSpacing/>
              <w:jc w:val="both"/>
              <w:rPr>
                <w:rFonts w:eastAsia="Calibri"/>
                <w:b/>
                <w:bCs/>
                <w:i/>
                <w:iCs/>
                <w:sz w:val="24"/>
                <w:szCs w:val="24"/>
              </w:rPr>
            </w:pPr>
            <w:r w:rsidRPr="00BE7824">
              <w:rPr>
                <w:rFonts w:eastAsia="Calibri"/>
                <w:sz w:val="24"/>
                <w:szCs w:val="24"/>
              </w:rPr>
              <w:t>1</w:t>
            </w:r>
            <w:r w:rsidR="0097695E">
              <w:rPr>
                <w:rFonts w:eastAsia="Calibri"/>
                <w:sz w:val="24"/>
                <w:szCs w:val="24"/>
              </w:rPr>
              <w:t>1</w:t>
            </w:r>
            <w:r w:rsidRPr="00BE7824">
              <w:rPr>
                <w:rFonts w:eastAsia="Calibri"/>
                <w:sz w:val="24"/>
                <w:szCs w:val="24"/>
              </w:rPr>
              <w:t>. 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w:t>
            </w:r>
            <w:r>
              <w:rPr>
                <w:rFonts w:eastAsia="Calibri"/>
                <w:sz w:val="24"/>
                <w:szCs w:val="24"/>
              </w:rPr>
              <w:t xml:space="preserve"> </w:t>
            </w:r>
            <w:r w:rsidRPr="00BE7824">
              <w:rPr>
                <w:rFonts w:eastAsia="Calibri"/>
                <w:i/>
                <w:sz w:val="24"/>
                <w:szCs w:val="24"/>
              </w:rPr>
              <w:t>(когато е приложимо).</w:t>
            </w:r>
            <w:r w:rsidRPr="00BE7824">
              <w:rPr>
                <w:rFonts w:eastAsia="Calibri"/>
                <w:sz w:val="24"/>
                <w:szCs w:val="24"/>
              </w:rPr>
              <w:t xml:space="preserve"> </w:t>
            </w:r>
            <w:r w:rsidRPr="0079605E">
              <w:rPr>
                <w:rFonts w:eastAsia="Calibri"/>
                <w:b/>
                <w:bCs/>
                <w:i/>
                <w:iCs/>
                <w:sz w:val="24"/>
                <w:szCs w:val="24"/>
              </w:rPr>
              <w:t>Представя се сканирано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 „</w:t>
            </w:r>
            <w:r w:rsidRPr="0079605E">
              <w:rPr>
                <w:rFonts w:eastAsia="Calibri"/>
                <w:b/>
                <w:bCs/>
                <w:i/>
                <w:iCs/>
                <w:sz w:val="24"/>
                <w:szCs w:val="24"/>
                <w:lang w:val="en-US"/>
              </w:rPr>
              <w:t>PDF”</w:t>
            </w:r>
            <w:r w:rsidRPr="0079605E">
              <w:rPr>
                <w:rFonts w:eastAsia="Calibri"/>
                <w:b/>
                <w:bCs/>
                <w:i/>
                <w:iCs/>
                <w:sz w:val="24"/>
                <w:szCs w:val="24"/>
              </w:rPr>
              <w:t xml:space="preserve"> или „</w:t>
            </w:r>
            <w:proofErr w:type="spellStart"/>
            <w:r w:rsidRPr="0079605E">
              <w:rPr>
                <w:rFonts w:eastAsia="Calibri"/>
                <w:b/>
                <w:bCs/>
                <w:i/>
                <w:iCs/>
                <w:sz w:val="24"/>
                <w:szCs w:val="24"/>
              </w:rPr>
              <w:t>jpg</w:t>
            </w:r>
            <w:proofErr w:type="spellEnd"/>
            <w:r w:rsidRPr="0079605E">
              <w:rPr>
                <w:rFonts w:eastAsia="Calibri"/>
                <w:b/>
                <w:bCs/>
                <w:i/>
                <w:iCs/>
                <w:sz w:val="24"/>
                <w:szCs w:val="24"/>
              </w:rPr>
              <w:t>“;</w:t>
            </w:r>
          </w:p>
          <w:p w14:paraId="134EC7D8" w14:textId="77777777" w:rsidR="00B5228C" w:rsidRPr="00BE7824" w:rsidRDefault="00B5228C" w:rsidP="00566548">
            <w:pPr>
              <w:widowControl w:val="0"/>
              <w:autoSpaceDE w:val="0"/>
              <w:autoSpaceDN w:val="0"/>
              <w:adjustRightInd w:val="0"/>
              <w:spacing w:before="240" w:line="276" w:lineRule="auto"/>
              <w:contextualSpacing/>
              <w:jc w:val="both"/>
              <w:rPr>
                <w:rFonts w:eastAsia="Calibri"/>
                <w:sz w:val="24"/>
                <w:szCs w:val="24"/>
                <w:lang w:val="en-US"/>
              </w:rPr>
            </w:pPr>
          </w:p>
          <w:p w14:paraId="5E1585A0" w14:textId="1EC8ABAE" w:rsidR="005F09A3" w:rsidRPr="0079605E" w:rsidRDefault="005F09A3" w:rsidP="00566548">
            <w:pPr>
              <w:widowControl w:val="0"/>
              <w:autoSpaceDE w:val="0"/>
              <w:autoSpaceDN w:val="0"/>
              <w:adjustRightInd w:val="0"/>
              <w:spacing w:before="240" w:line="276" w:lineRule="auto"/>
              <w:contextualSpacing/>
              <w:jc w:val="both"/>
              <w:rPr>
                <w:rFonts w:eastAsia="Calibri"/>
                <w:b/>
                <w:bCs/>
                <w:i/>
                <w:iCs/>
                <w:sz w:val="24"/>
                <w:szCs w:val="24"/>
              </w:rPr>
            </w:pPr>
            <w:r w:rsidRPr="00BE7824">
              <w:rPr>
                <w:rFonts w:eastAsia="Calibri"/>
                <w:sz w:val="24"/>
                <w:szCs w:val="24"/>
              </w:rPr>
              <w:t>1</w:t>
            </w:r>
            <w:r w:rsidR="0097695E">
              <w:rPr>
                <w:rFonts w:eastAsia="Calibri"/>
                <w:sz w:val="24"/>
                <w:szCs w:val="24"/>
              </w:rPr>
              <w:t>2</w:t>
            </w:r>
            <w:r w:rsidRPr="00BE7824">
              <w:rPr>
                <w:rFonts w:eastAsia="Calibri"/>
                <w:sz w:val="24"/>
                <w:szCs w:val="24"/>
              </w:rPr>
              <w:t xml:space="preserve">. Разрешително за водовземане и/или разрешително за ползване на воден обект в случаите, предвидени в Закона за водите </w:t>
            </w:r>
            <w:r w:rsidRPr="00BE7824">
              <w:rPr>
                <w:rFonts w:eastAsia="Calibri"/>
                <w:i/>
                <w:sz w:val="24"/>
                <w:szCs w:val="24"/>
              </w:rPr>
              <w:t>(когато е приложимо).</w:t>
            </w:r>
            <w:r w:rsidRPr="00BE7824">
              <w:rPr>
                <w:rFonts w:eastAsia="Calibri"/>
                <w:sz w:val="24"/>
                <w:szCs w:val="24"/>
              </w:rPr>
              <w:t xml:space="preserve"> </w:t>
            </w:r>
            <w:r w:rsidRPr="0079605E">
              <w:rPr>
                <w:rFonts w:eastAsia="Calibri"/>
                <w:b/>
                <w:bCs/>
                <w:i/>
                <w:iCs/>
                <w:sz w:val="24"/>
                <w:szCs w:val="24"/>
              </w:rPr>
              <w:t>Представя се сканирано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 “PDF” или „</w:t>
            </w:r>
            <w:proofErr w:type="spellStart"/>
            <w:r w:rsidRPr="0079605E">
              <w:rPr>
                <w:rFonts w:eastAsia="Calibri"/>
                <w:b/>
                <w:bCs/>
                <w:i/>
                <w:iCs/>
                <w:sz w:val="24"/>
                <w:szCs w:val="24"/>
              </w:rPr>
              <w:t>jpg</w:t>
            </w:r>
            <w:proofErr w:type="spellEnd"/>
            <w:r w:rsidRPr="0079605E">
              <w:rPr>
                <w:rFonts w:eastAsia="Calibri"/>
                <w:b/>
                <w:bCs/>
                <w:i/>
                <w:iCs/>
                <w:sz w:val="24"/>
                <w:szCs w:val="24"/>
              </w:rPr>
              <w:t>“;</w:t>
            </w:r>
          </w:p>
          <w:p w14:paraId="74D5ED5A" w14:textId="77777777" w:rsidR="00B5228C" w:rsidRDefault="00B5228C" w:rsidP="00566548">
            <w:pPr>
              <w:widowControl w:val="0"/>
              <w:autoSpaceDE w:val="0"/>
              <w:autoSpaceDN w:val="0"/>
              <w:adjustRightInd w:val="0"/>
              <w:spacing w:before="240" w:line="276" w:lineRule="auto"/>
              <w:contextualSpacing/>
              <w:jc w:val="both"/>
              <w:rPr>
                <w:rFonts w:eastAsia="Calibri"/>
                <w:sz w:val="24"/>
                <w:szCs w:val="24"/>
                <w:lang w:val="en-US"/>
              </w:rPr>
            </w:pPr>
          </w:p>
          <w:p w14:paraId="7AB4287B" w14:textId="2145F8E9" w:rsidR="005F09A3" w:rsidRPr="0079605E" w:rsidRDefault="005F09A3" w:rsidP="00566548">
            <w:pPr>
              <w:widowControl w:val="0"/>
              <w:autoSpaceDE w:val="0"/>
              <w:autoSpaceDN w:val="0"/>
              <w:adjustRightInd w:val="0"/>
              <w:spacing w:before="240" w:line="276" w:lineRule="auto"/>
              <w:contextualSpacing/>
              <w:jc w:val="both"/>
              <w:rPr>
                <w:rFonts w:eastAsia="Calibri"/>
                <w:b/>
                <w:bCs/>
                <w:i/>
                <w:iCs/>
                <w:sz w:val="24"/>
                <w:szCs w:val="24"/>
              </w:rPr>
            </w:pPr>
            <w:r w:rsidRPr="00B83880">
              <w:rPr>
                <w:rFonts w:eastAsia="Calibri"/>
                <w:sz w:val="24"/>
                <w:szCs w:val="24"/>
              </w:rPr>
              <w:t>1</w:t>
            </w:r>
            <w:r w:rsidR="0097695E">
              <w:rPr>
                <w:rFonts w:eastAsia="Calibri"/>
                <w:sz w:val="24"/>
                <w:szCs w:val="24"/>
              </w:rPr>
              <w:t>3</w:t>
            </w:r>
            <w:r w:rsidRPr="00B83880">
              <w:rPr>
                <w:rFonts w:eastAsia="Calibri"/>
                <w:sz w:val="24"/>
                <w:szCs w:val="24"/>
              </w:rPr>
              <w:t xml:space="preserve">.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w:t>
            </w:r>
            <w:proofErr w:type="spellStart"/>
            <w:r w:rsidRPr="00B83880">
              <w:rPr>
                <w:rFonts w:eastAsia="Calibri"/>
                <w:sz w:val="24"/>
                <w:szCs w:val="24"/>
              </w:rPr>
              <w:t>неупоменати</w:t>
            </w:r>
            <w:proofErr w:type="spellEnd"/>
            <w:r w:rsidRPr="00B83880">
              <w:rPr>
                <w:rFonts w:eastAsia="Calibri"/>
                <w:sz w:val="24"/>
                <w:szCs w:val="24"/>
              </w:rPr>
              <w:t xml:space="preserve"> изрично в настоящия списък </w:t>
            </w:r>
            <w:r w:rsidRPr="00B83880">
              <w:rPr>
                <w:rFonts w:eastAsia="Calibri"/>
                <w:i/>
                <w:sz w:val="24"/>
                <w:szCs w:val="24"/>
              </w:rPr>
              <w:t>(когато е приложимо)</w:t>
            </w:r>
            <w:r w:rsidRPr="00B83880">
              <w:rPr>
                <w:rFonts w:eastAsia="Calibri"/>
                <w:sz w:val="24"/>
                <w:szCs w:val="24"/>
              </w:rPr>
              <w:t xml:space="preserve">. </w:t>
            </w:r>
            <w:r w:rsidRPr="0079605E">
              <w:rPr>
                <w:rFonts w:eastAsia="Calibri"/>
                <w:b/>
                <w:bCs/>
                <w:i/>
                <w:iCs/>
                <w:sz w:val="24"/>
                <w:szCs w:val="24"/>
              </w:rPr>
              <w:t>Представят се сканирани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 “PDF” или „</w:t>
            </w:r>
            <w:proofErr w:type="spellStart"/>
            <w:r w:rsidRPr="0079605E">
              <w:rPr>
                <w:rFonts w:eastAsia="Calibri"/>
                <w:b/>
                <w:bCs/>
                <w:i/>
                <w:iCs/>
                <w:sz w:val="24"/>
                <w:szCs w:val="24"/>
              </w:rPr>
              <w:t>jpg</w:t>
            </w:r>
            <w:proofErr w:type="spellEnd"/>
            <w:r w:rsidRPr="0079605E">
              <w:rPr>
                <w:rFonts w:eastAsia="Calibri"/>
                <w:b/>
                <w:bCs/>
                <w:i/>
                <w:iCs/>
                <w:sz w:val="24"/>
                <w:szCs w:val="24"/>
              </w:rPr>
              <w:t>“;</w:t>
            </w:r>
          </w:p>
          <w:p w14:paraId="5FCA9A06" w14:textId="77777777" w:rsidR="00B5228C" w:rsidRDefault="00B5228C" w:rsidP="00566548">
            <w:pPr>
              <w:widowControl w:val="0"/>
              <w:autoSpaceDE w:val="0"/>
              <w:autoSpaceDN w:val="0"/>
              <w:adjustRightInd w:val="0"/>
              <w:spacing w:before="240" w:line="276" w:lineRule="auto"/>
              <w:contextualSpacing/>
              <w:jc w:val="both"/>
              <w:rPr>
                <w:rFonts w:eastAsia="Calibri"/>
                <w:sz w:val="24"/>
                <w:szCs w:val="24"/>
                <w:lang w:val="en-US"/>
              </w:rPr>
            </w:pPr>
          </w:p>
          <w:p w14:paraId="6C820352" w14:textId="6234B73E" w:rsidR="005F09A3" w:rsidRDefault="005F09A3" w:rsidP="00566548">
            <w:pPr>
              <w:widowControl w:val="0"/>
              <w:autoSpaceDE w:val="0"/>
              <w:autoSpaceDN w:val="0"/>
              <w:adjustRightInd w:val="0"/>
              <w:spacing w:before="240" w:line="276" w:lineRule="auto"/>
              <w:contextualSpacing/>
              <w:jc w:val="both"/>
              <w:rPr>
                <w:rFonts w:eastAsia="Calibri"/>
                <w:sz w:val="24"/>
                <w:szCs w:val="24"/>
              </w:rPr>
            </w:pPr>
            <w:r w:rsidRPr="005D2CAE">
              <w:rPr>
                <w:rFonts w:eastAsia="Calibri"/>
                <w:sz w:val="24"/>
                <w:szCs w:val="24"/>
              </w:rPr>
              <w:t>1</w:t>
            </w:r>
            <w:r w:rsidR="0097695E">
              <w:rPr>
                <w:rFonts w:eastAsia="Calibri"/>
                <w:sz w:val="24"/>
                <w:szCs w:val="24"/>
              </w:rPr>
              <w:t>4</w:t>
            </w:r>
            <w:r w:rsidRPr="005D2CAE">
              <w:rPr>
                <w:rFonts w:eastAsia="Calibri"/>
                <w:sz w:val="24"/>
                <w:szCs w:val="24"/>
              </w:rPr>
              <w:t xml:space="preserve">. 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w:t>
            </w:r>
            <w:r w:rsidRPr="005D2CAE">
              <w:rPr>
                <w:rFonts w:eastAsia="Calibri"/>
                <w:i/>
                <w:sz w:val="24"/>
                <w:szCs w:val="24"/>
              </w:rPr>
              <w:t>(когато е приложимо).</w:t>
            </w:r>
            <w:r w:rsidRPr="005D2CAE">
              <w:rPr>
                <w:rFonts w:eastAsia="Calibri"/>
                <w:sz w:val="24"/>
                <w:szCs w:val="24"/>
              </w:rPr>
              <w:t xml:space="preserve"> </w:t>
            </w:r>
            <w:r w:rsidRPr="0079605E">
              <w:rPr>
                <w:rFonts w:eastAsia="Calibri"/>
                <w:b/>
                <w:bCs/>
                <w:i/>
                <w:iCs/>
                <w:sz w:val="24"/>
                <w:szCs w:val="24"/>
              </w:rPr>
              <w:t>Представя се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 “PDF” или „</w:t>
            </w:r>
            <w:proofErr w:type="spellStart"/>
            <w:r w:rsidRPr="0079605E">
              <w:rPr>
                <w:rFonts w:eastAsia="Calibri"/>
                <w:b/>
                <w:bCs/>
                <w:i/>
                <w:iCs/>
                <w:sz w:val="24"/>
                <w:szCs w:val="24"/>
              </w:rPr>
              <w:t>jpg</w:t>
            </w:r>
            <w:proofErr w:type="spellEnd"/>
            <w:r w:rsidRPr="0079605E">
              <w:rPr>
                <w:rFonts w:eastAsia="Calibri"/>
                <w:b/>
                <w:bCs/>
                <w:i/>
                <w:iCs/>
                <w:sz w:val="24"/>
                <w:szCs w:val="24"/>
              </w:rPr>
              <w:t>“;</w:t>
            </w:r>
          </w:p>
          <w:p w14:paraId="2B53C457" w14:textId="77777777" w:rsidR="00B5228C" w:rsidRDefault="00B5228C" w:rsidP="00566548">
            <w:pPr>
              <w:widowControl w:val="0"/>
              <w:autoSpaceDE w:val="0"/>
              <w:autoSpaceDN w:val="0"/>
              <w:adjustRightInd w:val="0"/>
              <w:spacing w:before="240" w:line="276" w:lineRule="auto"/>
              <w:contextualSpacing/>
              <w:jc w:val="both"/>
              <w:rPr>
                <w:rFonts w:eastAsia="Calibri"/>
                <w:sz w:val="24"/>
                <w:szCs w:val="24"/>
                <w:lang w:val="en-US"/>
              </w:rPr>
            </w:pPr>
          </w:p>
          <w:p w14:paraId="52C65EBE" w14:textId="4F4972ED" w:rsidR="005F09A3" w:rsidRPr="0079605E" w:rsidRDefault="005F09A3" w:rsidP="00566548">
            <w:pPr>
              <w:widowControl w:val="0"/>
              <w:autoSpaceDE w:val="0"/>
              <w:autoSpaceDN w:val="0"/>
              <w:adjustRightInd w:val="0"/>
              <w:spacing w:before="240" w:line="276" w:lineRule="auto"/>
              <w:contextualSpacing/>
              <w:jc w:val="both"/>
              <w:rPr>
                <w:rFonts w:eastAsia="Calibri"/>
                <w:b/>
                <w:bCs/>
                <w:i/>
                <w:iCs/>
                <w:sz w:val="24"/>
                <w:szCs w:val="24"/>
              </w:rPr>
            </w:pPr>
            <w:r w:rsidRPr="00AE1878">
              <w:rPr>
                <w:rFonts w:eastAsia="Calibri"/>
                <w:sz w:val="24"/>
                <w:szCs w:val="24"/>
              </w:rPr>
              <w:t>1</w:t>
            </w:r>
            <w:r w:rsidR="0097695E">
              <w:rPr>
                <w:rFonts w:eastAsia="Calibri"/>
                <w:sz w:val="24"/>
                <w:szCs w:val="24"/>
              </w:rPr>
              <w:t>5</w:t>
            </w:r>
            <w:r w:rsidRPr="00AE1878">
              <w:rPr>
                <w:rFonts w:eastAsia="Calibri"/>
                <w:sz w:val="24"/>
                <w:szCs w:val="24"/>
              </w:rPr>
              <w:t xml:space="preserve">. Анализ разходи-ползи (финансов анализ) по </w:t>
            </w:r>
            <w:proofErr w:type="spellStart"/>
            <w:r w:rsidRPr="00AE1878">
              <w:rPr>
                <w:rFonts w:eastAsia="Calibri"/>
                <w:sz w:val="24"/>
                <w:szCs w:val="24"/>
              </w:rPr>
              <w:t>Подмярка</w:t>
            </w:r>
            <w:proofErr w:type="spellEnd"/>
            <w:r w:rsidRPr="00AE1878">
              <w:rPr>
                <w:rFonts w:eastAsia="Calibri"/>
                <w:sz w:val="24"/>
                <w:szCs w:val="24"/>
              </w:rPr>
              <w:t xml:space="preserve"> 19.2 „Прилагане на операции в рамките на стратегии за Водено от общностите местно развитие” съгласно образец, изготвен по образец, утвърден от изпълнителния директор на ДФЗ  – Приложение № 6а и 6б от Документи за попълване. </w:t>
            </w:r>
            <w:r w:rsidRPr="0079605E">
              <w:rPr>
                <w:rFonts w:eastAsia="Calibri"/>
                <w:b/>
                <w:bCs/>
                <w:i/>
                <w:iCs/>
                <w:sz w:val="24"/>
                <w:szCs w:val="24"/>
              </w:rPr>
              <w:t>Приложение № 6а се представя във формат „</w:t>
            </w:r>
            <w:proofErr w:type="spellStart"/>
            <w:r w:rsidRPr="0079605E">
              <w:rPr>
                <w:rFonts w:eastAsia="Calibri"/>
                <w:b/>
                <w:bCs/>
                <w:i/>
                <w:iCs/>
                <w:sz w:val="24"/>
                <w:szCs w:val="24"/>
              </w:rPr>
              <w:t>doc</w:t>
            </w:r>
            <w:proofErr w:type="spellEnd"/>
            <w:r w:rsidRPr="0079605E">
              <w:rPr>
                <w:rFonts w:eastAsia="Calibri"/>
                <w:b/>
                <w:bCs/>
                <w:i/>
                <w:iCs/>
                <w:sz w:val="24"/>
                <w:szCs w:val="24"/>
              </w:rPr>
              <w:t>”, “</w:t>
            </w:r>
            <w:proofErr w:type="spellStart"/>
            <w:r w:rsidRPr="0079605E">
              <w:rPr>
                <w:rFonts w:eastAsia="Calibri"/>
                <w:b/>
                <w:bCs/>
                <w:i/>
                <w:iCs/>
                <w:sz w:val="24"/>
                <w:szCs w:val="24"/>
              </w:rPr>
              <w:t>docx</w:t>
            </w:r>
            <w:proofErr w:type="spellEnd"/>
            <w:r w:rsidRPr="0079605E">
              <w:rPr>
                <w:rFonts w:eastAsia="Calibri"/>
                <w:b/>
                <w:bCs/>
                <w:i/>
                <w:iCs/>
                <w:sz w:val="24"/>
                <w:szCs w:val="24"/>
              </w:rPr>
              <w:t>”, както и подписано, подпечатано и сканирано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 “PDF”,  Приложение № 6б се представя във формат във формат “</w:t>
            </w:r>
            <w:proofErr w:type="spellStart"/>
            <w:r w:rsidRPr="0079605E">
              <w:rPr>
                <w:rFonts w:eastAsia="Calibri"/>
                <w:b/>
                <w:bCs/>
                <w:i/>
                <w:iCs/>
                <w:sz w:val="24"/>
                <w:szCs w:val="24"/>
              </w:rPr>
              <w:t>xls</w:t>
            </w:r>
            <w:proofErr w:type="spellEnd"/>
            <w:r w:rsidRPr="0079605E">
              <w:rPr>
                <w:rFonts w:eastAsia="Calibri"/>
                <w:b/>
                <w:bCs/>
                <w:i/>
                <w:iCs/>
                <w:sz w:val="24"/>
                <w:szCs w:val="24"/>
              </w:rPr>
              <w:t>” или “</w:t>
            </w:r>
            <w:proofErr w:type="spellStart"/>
            <w:r w:rsidRPr="0079605E">
              <w:rPr>
                <w:rFonts w:eastAsia="Calibri"/>
                <w:b/>
                <w:bCs/>
                <w:i/>
                <w:iCs/>
                <w:sz w:val="24"/>
                <w:szCs w:val="24"/>
              </w:rPr>
              <w:t>xlsx</w:t>
            </w:r>
            <w:proofErr w:type="spellEnd"/>
            <w:r w:rsidRPr="0079605E">
              <w:rPr>
                <w:rFonts w:eastAsia="Calibri"/>
                <w:b/>
                <w:bCs/>
                <w:i/>
                <w:iCs/>
                <w:sz w:val="24"/>
                <w:szCs w:val="24"/>
              </w:rPr>
              <w:t>”;</w:t>
            </w:r>
          </w:p>
          <w:p w14:paraId="625191DD" w14:textId="77777777" w:rsidR="00B5228C" w:rsidRDefault="00B5228C" w:rsidP="00566548">
            <w:pPr>
              <w:widowControl w:val="0"/>
              <w:autoSpaceDE w:val="0"/>
              <w:autoSpaceDN w:val="0"/>
              <w:adjustRightInd w:val="0"/>
              <w:spacing w:before="240" w:line="276" w:lineRule="auto"/>
              <w:contextualSpacing/>
              <w:jc w:val="both"/>
              <w:rPr>
                <w:rFonts w:eastAsia="Calibri"/>
                <w:sz w:val="24"/>
                <w:szCs w:val="24"/>
                <w:lang w:val="en-US"/>
              </w:rPr>
            </w:pPr>
          </w:p>
          <w:p w14:paraId="1F2D85E7" w14:textId="3081FE14" w:rsidR="005F09A3" w:rsidRDefault="005F09A3" w:rsidP="00566548">
            <w:pPr>
              <w:widowControl w:val="0"/>
              <w:autoSpaceDE w:val="0"/>
              <w:autoSpaceDN w:val="0"/>
              <w:adjustRightInd w:val="0"/>
              <w:spacing w:before="240" w:line="276" w:lineRule="auto"/>
              <w:contextualSpacing/>
              <w:jc w:val="both"/>
              <w:rPr>
                <w:rFonts w:eastAsia="Calibri"/>
                <w:sz w:val="24"/>
                <w:szCs w:val="24"/>
              </w:rPr>
            </w:pPr>
            <w:r w:rsidRPr="009376C3">
              <w:rPr>
                <w:rFonts w:eastAsia="Calibri"/>
                <w:sz w:val="24"/>
                <w:szCs w:val="24"/>
              </w:rPr>
              <w:t>1</w:t>
            </w:r>
            <w:r w:rsidR="0097695E">
              <w:rPr>
                <w:rFonts w:eastAsia="Calibri"/>
                <w:sz w:val="24"/>
                <w:szCs w:val="24"/>
              </w:rPr>
              <w:t>6</w:t>
            </w:r>
            <w:r w:rsidRPr="009376C3">
              <w:rPr>
                <w:rFonts w:eastAsia="Calibri"/>
                <w:sz w:val="24"/>
                <w:szCs w:val="24"/>
              </w:rPr>
              <w:t>. Решение на компетентния орган: решение на общинския съвет – за кандидати общини, и решение на компетентния орган на читалището или юридическото лице с нестопанск</w:t>
            </w:r>
            <w:r>
              <w:rPr>
                <w:rFonts w:eastAsia="Calibri"/>
                <w:sz w:val="24"/>
                <w:szCs w:val="24"/>
              </w:rPr>
              <w:t>а цел, за кандидатстване по Стратегията за ВОМР на МИГ финансирана от ПРСР</w:t>
            </w:r>
            <w:r w:rsidRPr="009376C3">
              <w:rPr>
                <w:rFonts w:eastAsia="Calibri"/>
                <w:sz w:val="24"/>
                <w:szCs w:val="24"/>
              </w:rPr>
              <w:t xml:space="preserve">. </w:t>
            </w:r>
            <w:r w:rsidRPr="0079605E">
              <w:rPr>
                <w:rFonts w:eastAsia="Calibri"/>
                <w:b/>
                <w:bCs/>
                <w:i/>
                <w:iCs/>
                <w:sz w:val="24"/>
                <w:szCs w:val="24"/>
              </w:rPr>
              <w:t>Представя се сканирано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w:t>
            </w:r>
            <w:r w:rsidRPr="0079605E">
              <w:rPr>
                <w:rFonts w:eastAsia="Calibri"/>
                <w:b/>
                <w:bCs/>
                <w:i/>
                <w:iCs/>
                <w:sz w:val="24"/>
                <w:szCs w:val="24"/>
                <w:lang w:val="en-US"/>
              </w:rPr>
              <w:t>, “PDF”</w:t>
            </w:r>
            <w:r w:rsidRPr="0079605E">
              <w:rPr>
                <w:rFonts w:eastAsia="Calibri"/>
                <w:b/>
                <w:bCs/>
                <w:i/>
                <w:iCs/>
                <w:sz w:val="24"/>
                <w:szCs w:val="24"/>
              </w:rPr>
              <w:t xml:space="preserve"> или „</w:t>
            </w:r>
            <w:proofErr w:type="spellStart"/>
            <w:r w:rsidRPr="0079605E">
              <w:rPr>
                <w:rFonts w:eastAsia="Calibri"/>
                <w:b/>
                <w:bCs/>
                <w:i/>
                <w:iCs/>
                <w:sz w:val="24"/>
                <w:szCs w:val="24"/>
              </w:rPr>
              <w:t>jpg</w:t>
            </w:r>
            <w:proofErr w:type="spellEnd"/>
            <w:r w:rsidRPr="0079605E">
              <w:rPr>
                <w:rFonts w:eastAsia="Calibri"/>
                <w:b/>
                <w:bCs/>
                <w:i/>
                <w:iCs/>
                <w:sz w:val="24"/>
                <w:szCs w:val="24"/>
              </w:rPr>
              <w:t>“;</w:t>
            </w:r>
          </w:p>
          <w:p w14:paraId="67368816" w14:textId="77777777" w:rsidR="00B5228C" w:rsidRDefault="00B5228C" w:rsidP="00566548">
            <w:pPr>
              <w:widowControl w:val="0"/>
              <w:autoSpaceDE w:val="0"/>
              <w:autoSpaceDN w:val="0"/>
              <w:adjustRightInd w:val="0"/>
              <w:spacing w:before="240" w:line="276" w:lineRule="auto"/>
              <w:contextualSpacing/>
              <w:jc w:val="both"/>
              <w:rPr>
                <w:rFonts w:eastAsia="Calibri"/>
                <w:sz w:val="24"/>
                <w:szCs w:val="24"/>
              </w:rPr>
            </w:pPr>
          </w:p>
          <w:p w14:paraId="3076B175" w14:textId="5799E345" w:rsidR="005F09A3" w:rsidRDefault="005F09A3" w:rsidP="00566548">
            <w:pPr>
              <w:widowControl w:val="0"/>
              <w:autoSpaceDE w:val="0"/>
              <w:autoSpaceDN w:val="0"/>
              <w:adjustRightInd w:val="0"/>
              <w:spacing w:before="240" w:line="276" w:lineRule="auto"/>
              <w:contextualSpacing/>
              <w:jc w:val="both"/>
              <w:rPr>
                <w:rFonts w:eastAsia="Calibri"/>
                <w:sz w:val="24"/>
                <w:szCs w:val="24"/>
              </w:rPr>
            </w:pPr>
            <w:r>
              <w:rPr>
                <w:rFonts w:eastAsia="Calibri"/>
                <w:sz w:val="24"/>
                <w:szCs w:val="24"/>
              </w:rPr>
              <w:t>1</w:t>
            </w:r>
            <w:r w:rsidR="0097695E">
              <w:rPr>
                <w:rFonts w:eastAsia="Calibri"/>
                <w:sz w:val="24"/>
                <w:szCs w:val="24"/>
              </w:rPr>
              <w:t>7</w:t>
            </w:r>
            <w:r>
              <w:rPr>
                <w:rFonts w:eastAsia="Calibri"/>
                <w:sz w:val="24"/>
                <w:szCs w:val="24"/>
              </w:rPr>
              <w:t xml:space="preserve">. </w:t>
            </w:r>
            <w:r w:rsidRPr="009376C3">
              <w:rPr>
                <w:rFonts w:eastAsia="Calibri"/>
                <w:sz w:val="24"/>
                <w:szCs w:val="24"/>
              </w:rPr>
              <w:t>Решение на общински съвет, че дейностите по проекта отговарят на приоритетите на общинския план за развитие</w:t>
            </w:r>
            <w:r w:rsidR="008A7AD2">
              <w:rPr>
                <w:rFonts w:eastAsia="Calibri"/>
                <w:sz w:val="24"/>
                <w:szCs w:val="24"/>
              </w:rPr>
              <w:t xml:space="preserve"> (общинския план за интегрирано развитие 2021 – 2027)</w:t>
            </w:r>
            <w:r w:rsidRPr="009376C3">
              <w:rPr>
                <w:rFonts w:eastAsia="Calibri"/>
                <w:sz w:val="24"/>
                <w:szCs w:val="24"/>
              </w:rPr>
              <w:t xml:space="preserve">, в случай </w:t>
            </w:r>
            <w:r w:rsidRPr="009376C3">
              <w:rPr>
                <w:rFonts w:eastAsia="Calibri"/>
                <w:sz w:val="24"/>
                <w:szCs w:val="24"/>
              </w:rPr>
              <w:lastRenderedPageBreak/>
              <w:t xml:space="preserve">на проект с кандидат за подпомагане община </w:t>
            </w:r>
            <w:r w:rsidRPr="009376C3">
              <w:rPr>
                <w:rFonts w:eastAsia="Calibri"/>
                <w:i/>
                <w:sz w:val="24"/>
                <w:szCs w:val="24"/>
              </w:rPr>
              <w:t>(когато е приложимо).</w:t>
            </w:r>
            <w:r w:rsidRPr="009376C3">
              <w:rPr>
                <w:rFonts w:eastAsia="Calibri"/>
                <w:sz w:val="24"/>
                <w:szCs w:val="24"/>
              </w:rPr>
              <w:t xml:space="preserve"> </w:t>
            </w:r>
            <w:r w:rsidRPr="0079605E">
              <w:rPr>
                <w:rFonts w:eastAsia="Calibri"/>
                <w:b/>
                <w:bCs/>
                <w:i/>
                <w:iCs/>
                <w:sz w:val="24"/>
                <w:szCs w:val="24"/>
              </w:rPr>
              <w:t>Представя се сканирано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 „</w:t>
            </w:r>
            <w:r w:rsidRPr="0079605E">
              <w:rPr>
                <w:rFonts w:eastAsia="Calibri"/>
                <w:b/>
                <w:bCs/>
                <w:i/>
                <w:iCs/>
                <w:sz w:val="24"/>
                <w:szCs w:val="24"/>
                <w:lang w:val="en-US"/>
              </w:rPr>
              <w:t>PDF”</w:t>
            </w:r>
            <w:r w:rsidRPr="0079605E">
              <w:rPr>
                <w:rFonts w:eastAsia="Calibri"/>
                <w:b/>
                <w:bCs/>
                <w:i/>
                <w:iCs/>
                <w:sz w:val="24"/>
                <w:szCs w:val="24"/>
              </w:rPr>
              <w:t xml:space="preserve"> или „</w:t>
            </w:r>
            <w:proofErr w:type="spellStart"/>
            <w:r w:rsidRPr="0079605E">
              <w:rPr>
                <w:rFonts w:eastAsia="Calibri"/>
                <w:b/>
                <w:bCs/>
                <w:i/>
                <w:iCs/>
                <w:sz w:val="24"/>
                <w:szCs w:val="24"/>
              </w:rPr>
              <w:t>jpg</w:t>
            </w:r>
            <w:proofErr w:type="spellEnd"/>
            <w:r w:rsidRPr="0079605E">
              <w:rPr>
                <w:rFonts w:eastAsia="Calibri"/>
                <w:b/>
                <w:bCs/>
                <w:i/>
                <w:iCs/>
                <w:sz w:val="24"/>
                <w:szCs w:val="24"/>
              </w:rPr>
              <w:t>“;</w:t>
            </w:r>
          </w:p>
          <w:p w14:paraId="1176ECE7" w14:textId="77777777" w:rsidR="0079605E" w:rsidRDefault="0079605E" w:rsidP="00566548">
            <w:pPr>
              <w:widowControl w:val="0"/>
              <w:autoSpaceDE w:val="0"/>
              <w:autoSpaceDN w:val="0"/>
              <w:adjustRightInd w:val="0"/>
              <w:spacing w:before="240" w:line="276" w:lineRule="auto"/>
              <w:contextualSpacing/>
              <w:jc w:val="both"/>
              <w:rPr>
                <w:rFonts w:eastAsia="Calibri"/>
                <w:sz w:val="24"/>
                <w:szCs w:val="24"/>
                <w:lang w:val="en-US"/>
              </w:rPr>
            </w:pPr>
          </w:p>
          <w:p w14:paraId="5482945E" w14:textId="247CA896" w:rsidR="005F09A3" w:rsidRDefault="005F09A3" w:rsidP="00566548">
            <w:pPr>
              <w:widowControl w:val="0"/>
              <w:autoSpaceDE w:val="0"/>
              <w:autoSpaceDN w:val="0"/>
              <w:adjustRightInd w:val="0"/>
              <w:spacing w:before="240" w:line="276" w:lineRule="auto"/>
              <w:contextualSpacing/>
              <w:jc w:val="both"/>
              <w:rPr>
                <w:rFonts w:eastAsia="Calibri"/>
                <w:sz w:val="24"/>
                <w:szCs w:val="24"/>
              </w:rPr>
            </w:pPr>
            <w:r w:rsidRPr="009376C3">
              <w:rPr>
                <w:rFonts w:eastAsia="Calibri"/>
                <w:sz w:val="24"/>
                <w:szCs w:val="24"/>
              </w:rPr>
              <w:t>1</w:t>
            </w:r>
            <w:r w:rsidR="0097695E">
              <w:rPr>
                <w:rFonts w:eastAsia="Calibri"/>
                <w:sz w:val="24"/>
                <w:szCs w:val="24"/>
              </w:rPr>
              <w:t>8</w:t>
            </w:r>
            <w:r w:rsidRPr="009376C3">
              <w:rPr>
                <w:rFonts w:eastAsia="Calibri"/>
                <w:sz w:val="24"/>
                <w:szCs w:val="24"/>
              </w:rPr>
              <w:t xml:space="preserve">.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w:t>
            </w:r>
            <w:r w:rsidRPr="009376C3">
              <w:rPr>
                <w:rFonts w:eastAsia="Calibri"/>
                <w:i/>
                <w:sz w:val="24"/>
                <w:szCs w:val="24"/>
              </w:rPr>
              <w:t>(когато е приложимо).</w:t>
            </w:r>
            <w:r w:rsidRPr="009376C3">
              <w:rPr>
                <w:rFonts w:eastAsia="Calibri"/>
                <w:sz w:val="24"/>
                <w:szCs w:val="24"/>
              </w:rPr>
              <w:t xml:space="preserve"> </w:t>
            </w:r>
            <w:r w:rsidRPr="0079605E">
              <w:rPr>
                <w:rFonts w:eastAsia="Calibri"/>
                <w:b/>
                <w:bCs/>
                <w:i/>
                <w:iCs/>
                <w:sz w:val="24"/>
                <w:szCs w:val="24"/>
              </w:rPr>
              <w:t>Представя се сканирана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w:t>
            </w:r>
            <w:r w:rsidRPr="0079605E">
              <w:rPr>
                <w:rFonts w:eastAsia="Calibri"/>
                <w:b/>
                <w:bCs/>
                <w:i/>
                <w:iCs/>
                <w:sz w:val="24"/>
                <w:szCs w:val="24"/>
                <w:lang w:val="en-US"/>
              </w:rPr>
              <w:t>, “PDF”</w:t>
            </w:r>
            <w:r w:rsidRPr="0079605E">
              <w:rPr>
                <w:rFonts w:eastAsia="Calibri"/>
                <w:b/>
                <w:bCs/>
                <w:i/>
                <w:iCs/>
                <w:sz w:val="24"/>
                <w:szCs w:val="24"/>
              </w:rPr>
              <w:t xml:space="preserve"> или „</w:t>
            </w:r>
            <w:proofErr w:type="spellStart"/>
            <w:r w:rsidRPr="0079605E">
              <w:rPr>
                <w:rFonts w:eastAsia="Calibri"/>
                <w:b/>
                <w:bCs/>
                <w:i/>
                <w:iCs/>
                <w:sz w:val="24"/>
                <w:szCs w:val="24"/>
              </w:rPr>
              <w:t>jpg</w:t>
            </w:r>
            <w:proofErr w:type="spellEnd"/>
            <w:r w:rsidRPr="0079605E">
              <w:rPr>
                <w:rFonts w:eastAsia="Calibri"/>
                <w:b/>
                <w:bCs/>
                <w:i/>
                <w:iCs/>
                <w:sz w:val="24"/>
                <w:szCs w:val="24"/>
              </w:rPr>
              <w:t>“;</w:t>
            </w:r>
          </w:p>
          <w:p w14:paraId="5D6E7F8B" w14:textId="77777777" w:rsidR="00B5228C" w:rsidRDefault="00B5228C" w:rsidP="00566548">
            <w:pPr>
              <w:widowControl w:val="0"/>
              <w:autoSpaceDE w:val="0"/>
              <w:autoSpaceDN w:val="0"/>
              <w:adjustRightInd w:val="0"/>
              <w:spacing w:before="240" w:line="276" w:lineRule="auto"/>
              <w:contextualSpacing/>
              <w:jc w:val="both"/>
              <w:rPr>
                <w:rFonts w:eastAsia="Calibri"/>
                <w:sz w:val="24"/>
                <w:szCs w:val="24"/>
              </w:rPr>
            </w:pPr>
          </w:p>
          <w:p w14:paraId="3082C333" w14:textId="75545B4E" w:rsidR="005F09A3" w:rsidRDefault="0097695E" w:rsidP="00566548">
            <w:pPr>
              <w:widowControl w:val="0"/>
              <w:autoSpaceDE w:val="0"/>
              <w:autoSpaceDN w:val="0"/>
              <w:adjustRightInd w:val="0"/>
              <w:spacing w:before="240" w:line="276" w:lineRule="auto"/>
              <w:contextualSpacing/>
              <w:jc w:val="both"/>
              <w:rPr>
                <w:rFonts w:eastAsia="Calibri"/>
                <w:i/>
                <w:sz w:val="24"/>
                <w:szCs w:val="24"/>
              </w:rPr>
            </w:pPr>
            <w:r>
              <w:rPr>
                <w:rFonts w:eastAsia="Calibri"/>
                <w:sz w:val="24"/>
                <w:szCs w:val="24"/>
              </w:rPr>
              <w:t>19</w:t>
            </w:r>
            <w:r w:rsidR="005F09A3">
              <w:rPr>
                <w:rFonts w:eastAsia="Calibri"/>
                <w:sz w:val="24"/>
                <w:szCs w:val="24"/>
              </w:rPr>
              <w:t xml:space="preserve">. </w:t>
            </w:r>
            <w:r w:rsidR="005F09A3" w:rsidRPr="008B1C32">
              <w:rPr>
                <w:rFonts w:eastAsia="Calibri"/>
                <w:sz w:val="24"/>
                <w:szCs w:val="24"/>
              </w:rPr>
              <w:t xml:space="preserve">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w:t>
            </w:r>
            <w:r w:rsidR="005F09A3" w:rsidRPr="0079605E">
              <w:rPr>
                <w:rFonts w:eastAsia="Calibri"/>
                <w:b/>
                <w:bCs/>
                <w:i/>
                <w:iCs/>
                <w:sz w:val="24"/>
                <w:szCs w:val="24"/>
              </w:rPr>
              <w:t>Представя се сканирана във формат „</w:t>
            </w:r>
            <w:proofErr w:type="spellStart"/>
            <w:r w:rsidR="005F09A3" w:rsidRPr="0079605E">
              <w:rPr>
                <w:rFonts w:eastAsia="Calibri"/>
                <w:b/>
                <w:bCs/>
                <w:i/>
                <w:iCs/>
                <w:sz w:val="24"/>
                <w:szCs w:val="24"/>
              </w:rPr>
              <w:t>pdf</w:t>
            </w:r>
            <w:proofErr w:type="spellEnd"/>
            <w:r w:rsidR="005F09A3" w:rsidRPr="0079605E">
              <w:rPr>
                <w:rFonts w:eastAsia="Calibri"/>
                <w:b/>
                <w:bCs/>
                <w:i/>
                <w:iCs/>
                <w:sz w:val="24"/>
                <w:szCs w:val="24"/>
              </w:rPr>
              <w:t>“, „</w:t>
            </w:r>
            <w:r w:rsidR="005F09A3" w:rsidRPr="0079605E">
              <w:rPr>
                <w:rFonts w:eastAsia="Calibri"/>
                <w:b/>
                <w:bCs/>
                <w:i/>
                <w:iCs/>
                <w:sz w:val="24"/>
                <w:szCs w:val="24"/>
                <w:lang w:val="en-US"/>
              </w:rPr>
              <w:t>PDF”</w:t>
            </w:r>
            <w:r w:rsidR="005F09A3" w:rsidRPr="0079605E">
              <w:rPr>
                <w:rFonts w:eastAsia="Calibri"/>
                <w:b/>
                <w:bCs/>
                <w:i/>
                <w:iCs/>
                <w:sz w:val="24"/>
                <w:szCs w:val="24"/>
              </w:rPr>
              <w:t xml:space="preserve"> или „</w:t>
            </w:r>
            <w:proofErr w:type="spellStart"/>
            <w:r w:rsidR="005F09A3" w:rsidRPr="0079605E">
              <w:rPr>
                <w:rFonts w:eastAsia="Calibri"/>
                <w:b/>
                <w:bCs/>
                <w:i/>
                <w:iCs/>
                <w:sz w:val="24"/>
                <w:szCs w:val="24"/>
              </w:rPr>
              <w:t>jpg</w:t>
            </w:r>
            <w:proofErr w:type="spellEnd"/>
            <w:r w:rsidR="005F09A3" w:rsidRPr="0079605E">
              <w:rPr>
                <w:rFonts w:eastAsia="Calibri"/>
                <w:b/>
                <w:bCs/>
                <w:i/>
                <w:iCs/>
                <w:sz w:val="24"/>
                <w:szCs w:val="24"/>
              </w:rPr>
              <w:t>“</w:t>
            </w:r>
            <w:r w:rsidR="005F09A3" w:rsidRPr="0079605E">
              <w:rPr>
                <w:rFonts w:eastAsia="Calibri"/>
                <w:b/>
                <w:bCs/>
                <w:i/>
                <w:iCs/>
                <w:sz w:val="24"/>
                <w:szCs w:val="24"/>
                <w:lang w:val="en-US"/>
              </w:rPr>
              <w:t xml:space="preserve"> (</w:t>
            </w:r>
            <w:r w:rsidR="005F09A3" w:rsidRPr="0079605E">
              <w:rPr>
                <w:rFonts w:eastAsia="Calibri"/>
                <w:b/>
                <w:bCs/>
                <w:i/>
                <w:iCs/>
                <w:sz w:val="24"/>
                <w:szCs w:val="24"/>
              </w:rPr>
              <w:t>когато е приложимо).</w:t>
            </w:r>
          </w:p>
          <w:p w14:paraId="28A88B28" w14:textId="77777777" w:rsidR="00B5228C" w:rsidRDefault="00B5228C" w:rsidP="00566548">
            <w:pPr>
              <w:widowControl w:val="0"/>
              <w:autoSpaceDE w:val="0"/>
              <w:autoSpaceDN w:val="0"/>
              <w:adjustRightInd w:val="0"/>
              <w:spacing w:before="240" w:line="276" w:lineRule="auto"/>
              <w:contextualSpacing/>
              <w:jc w:val="both"/>
              <w:rPr>
                <w:rFonts w:eastAsia="Calibri"/>
                <w:i/>
                <w:sz w:val="24"/>
                <w:szCs w:val="24"/>
              </w:rPr>
            </w:pPr>
          </w:p>
          <w:p w14:paraId="23874855" w14:textId="64A1B11F" w:rsidR="005F09A3" w:rsidRPr="0079605E" w:rsidRDefault="005F09A3" w:rsidP="00566548">
            <w:pPr>
              <w:widowControl w:val="0"/>
              <w:autoSpaceDE w:val="0"/>
              <w:autoSpaceDN w:val="0"/>
              <w:adjustRightInd w:val="0"/>
              <w:spacing w:before="240" w:line="276" w:lineRule="auto"/>
              <w:contextualSpacing/>
              <w:jc w:val="both"/>
              <w:rPr>
                <w:rFonts w:eastAsia="Calibri"/>
                <w:b/>
                <w:bCs/>
                <w:i/>
                <w:iCs/>
                <w:sz w:val="24"/>
                <w:szCs w:val="24"/>
              </w:rPr>
            </w:pPr>
            <w:r w:rsidRPr="008B1C32">
              <w:rPr>
                <w:rFonts w:eastAsia="Calibri"/>
                <w:sz w:val="24"/>
                <w:szCs w:val="24"/>
              </w:rPr>
              <w:t>2</w:t>
            </w:r>
            <w:r w:rsidR="0097695E">
              <w:rPr>
                <w:rFonts w:eastAsia="Calibri"/>
                <w:sz w:val="24"/>
                <w:szCs w:val="24"/>
              </w:rPr>
              <w:t>0</w:t>
            </w:r>
            <w:r w:rsidRPr="008B1C32">
              <w:rPr>
                <w:rFonts w:eastAsia="Calibri"/>
                <w:sz w:val="24"/>
                <w:szCs w:val="24"/>
              </w:rPr>
              <w:t>.</w:t>
            </w:r>
            <w:r>
              <w:t xml:space="preserve"> </w:t>
            </w:r>
            <w:r w:rsidRPr="008B1C32">
              <w:rPr>
                <w:rFonts w:eastAsia="Calibri"/>
                <w:sz w:val="24"/>
                <w:szCs w:val="24"/>
              </w:rPr>
              <w:t xml:space="preserve">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ведно с банкови извлечения (когато е приложимо). </w:t>
            </w:r>
            <w:r w:rsidRPr="0079605E">
              <w:rPr>
                <w:rFonts w:eastAsia="Calibri"/>
                <w:b/>
                <w:bCs/>
                <w:i/>
                <w:iCs/>
                <w:sz w:val="24"/>
                <w:szCs w:val="24"/>
              </w:rPr>
              <w:t>Представят се сканирани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 „</w:t>
            </w:r>
            <w:r w:rsidRPr="0079605E">
              <w:rPr>
                <w:rFonts w:eastAsia="Calibri"/>
                <w:b/>
                <w:bCs/>
                <w:i/>
                <w:iCs/>
                <w:sz w:val="24"/>
                <w:szCs w:val="24"/>
                <w:lang w:val="en-US"/>
              </w:rPr>
              <w:t>PDF”</w:t>
            </w:r>
            <w:r w:rsidRPr="0079605E">
              <w:rPr>
                <w:rFonts w:eastAsia="Calibri"/>
                <w:b/>
                <w:bCs/>
                <w:i/>
                <w:iCs/>
                <w:sz w:val="24"/>
                <w:szCs w:val="24"/>
              </w:rPr>
              <w:t xml:space="preserve"> или „</w:t>
            </w:r>
            <w:proofErr w:type="spellStart"/>
            <w:r w:rsidRPr="0079605E">
              <w:rPr>
                <w:rFonts w:eastAsia="Calibri"/>
                <w:b/>
                <w:bCs/>
                <w:i/>
                <w:iCs/>
                <w:sz w:val="24"/>
                <w:szCs w:val="24"/>
              </w:rPr>
              <w:t>jpg</w:t>
            </w:r>
            <w:proofErr w:type="spellEnd"/>
            <w:r w:rsidRPr="0079605E">
              <w:rPr>
                <w:rFonts w:eastAsia="Calibri"/>
                <w:b/>
                <w:bCs/>
                <w:i/>
                <w:iCs/>
                <w:sz w:val="24"/>
                <w:szCs w:val="24"/>
              </w:rPr>
              <w:t>“;</w:t>
            </w:r>
          </w:p>
          <w:p w14:paraId="47B665B5" w14:textId="77777777" w:rsidR="00B5228C" w:rsidRDefault="00B5228C" w:rsidP="00566548">
            <w:pPr>
              <w:widowControl w:val="0"/>
              <w:autoSpaceDE w:val="0"/>
              <w:autoSpaceDN w:val="0"/>
              <w:adjustRightInd w:val="0"/>
              <w:spacing w:before="240" w:line="276" w:lineRule="auto"/>
              <w:contextualSpacing/>
              <w:jc w:val="both"/>
              <w:rPr>
                <w:rFonts w:eastAsia="Calibri"/>
                <w:sz w:val="24"/>
                <w:szCs w:val="24"/>
                <w:lang w:val="en-US"/>
              </w:rPr>
            </w:pPr>
          </w:p>
          <w:p w14:paraId="17EE9F53" w14:textId="7EEEC4B0" w:rsidR="005F09A3" w:rsidRPr="00B5228C" w:rsidRDefault="005F09A3" w:rsidP="00566548">
            <w:pPr>
              <w:widowControl w:val="0"/>
              <w:autoSpaceDE w:val="0"/>
              <w:autoSpaceDN w:val="0"/>
              <w:adjustRightInd w:val="0"/>
              <w:spacing w:before="240" w:line="276" w:lineRule="auto"/>
              <w:contextualSpacing/>
              <w:jc w:val="both"/>
              <w:rPr>
                <w:rFonts w:eastAsia="Calibri"/>
                <w:b/>
                <w:i/>
                <w:sz w:val="24"/>
                <w:szCs w:val="24"/>
                <w:lang w:val="en-US" w:eastAsia="en-US"/>
              </w:rPr>
            </w:pPr>
            <w:r w:rsidRPr="00AE1878">
              <w:rPr>
                <w:rFonts w:eastAsia="Calibri"/>
                <w:sz w:val="24"/>
                <w:szCs w:val="24"/>
              </w:rPr>
              <w:t>2</w:t>
            </w:r>
            <w:r w:rsidR="0097695E">
              <w:rPr>
                <w:rFonts w:eastAsia="Calibri"/>
                <w:sz w:val="24"/>
                <w:szCs w:val="24"/>
              </w:rPr>
              <w:t>1</w:t>
            </w:r>
            <w:r w:rsidRPr="00AE1878">
              <w:rPr>
                <w:rFonts w:eastAsia="Calibri"/>
                <w:sz w:val="24"/>
                <w:szCs w:val="24"/>
              </w:rPr>
              <w:t xml:space="preserve">. </w:t>
            </w:r>
            <w:r w:rsidR="00B5228C" w:rsidRPr="00B5228C">
              <w:rPr>
                <w:rFonts w:eastAsia="Calibri"/>
                <w:sz w:val="24"/>
                <w:szCs w:val="24"/>
                <w:lang w:eastAsia="en-US"/>
              </w:rPr>
              <w:t xml:space="preserve"> В случай че проектът включва разходи по точка 4 от Раздел 14.1. „Допустими разходи”, извършени преди подаване на проектното предложение, </w:t>
            </w:r>
            <w:r w:rsidR="00B5228C" w:rsidRPr="00B5228C">
              <w:rPr>
                <w:rFonts w:eastAsia="Calibri"/>
                <w:b/>
                <w:sz w:val="24"/>
                <w:szCs w:val="24"/>
                <w:u w:val="single"/>
                <w:lang w:eastAsia="en-US"/>
              </w:rPr>
              <w:t>кандидатите възложители по ЗОП</w:t>
            </w:r>
            <w:r w:rsidR="00B5228C" w:rsidRPr="00B5228C">
              <w:rPr>
                <w:rFonts w:eastAsia="Calibri"/>
                <w:sz w:val="24"/>
                <w:szCs w:val="24"/>
                <w:lang w:eastAsia="en-US"/>
              </w:rPr>
              <w:t xml:space="preserve"> представят </w:t>
            </w:r>
            <w:r w:rsidR="00B5228C" w:rsidRPr="00B5228C">
              <w:rPr>
                <w:rFonts w:eastAsia="Calibri"/>
                <w:b/>
                <w:sz w:val="24"/>
                <w:szCs w:val="24"/>
                <w:u w:val="single"/>
                <w:lang w:eastAsia="en-US"/>
              </w:rPr>
              <w:t>Заверено от възложителя копие на всички документи от проведената съгласно изискванията по ЗОП процедура за изпълнение на дейностите по проекта в това число и договор с избрания изпълнител</w:t>
            </w:r>
            <w:r w:rsidR="00B5228C" w:rsidRPr="00B5228C">
              <w:rPr>
                <w:rFonts w:eastAsia="Calibri"/>
                <w:sz w:val="24"/>
                <w:szCs w:val="24"/>
                <w:lang w:eastAsia="en-US"/>
              </w:rPr>
              <w:t xml:space="preserve">. За всеки един от извършените предварителни разходи, кандидатите възложители по ЗОП следва да представят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техническа спецификация на активите/услугите, цена, определена в левове или евро, с посочен ДДС. </w:t>
            </w:r>
            <w:r w:rsidR="00B5228C" w:rsidRPr="00B5228C">
              <w:rPr>
                <w:rFonts w:eastAsia="Calibri"/>
                <w:b/>
                <w:sz w:val="24"/>
                <w:szCs w:val="24"/>
                <w:lang w:eastAsia="en-US"/>
              </w:rPr>
              <w:t>Кандидатите – възложители по ЗОП, събират офертите чрез прилагане на принципа на пазарни консултации съгласно ЗОП.</w:t>
            </w:r>
            <w:r w:rsidR="00B5228C" w:rsidRPr="00B5228C">
              <w:rPr>
                <w:rFonts w:eastAsia="Calibri"/>
                <w:sz w:val="24"/>
                <w:szCs w:val="24"/>
                <w:lang w:eastAsia="en-US"/>
              </w:rPr>
              <w:t xml:space="preserve"> </w:t>
            </w:r>
            <w:r w:rsidR="00B5228C" w:rsidRPr="00B5228C">
              <w:rPr>
                <w:rFonts w:eastAsia="Calibri"/>
                <w:i/>
                <w:sz w:val="24"/>
                <w:szCs w:val="24"/>
                <w:lang w:eastAsia="en-US"/>
              </w:rPr>
              <w:t xml:space="preserve">(приложимо по отношение на кандидати възложители по ЗОП за разходи по точка 4 от Раздел 14.1. „Допустими разходи”). </w:t>
            </w:r>
            <w:r w:rsidR="00B5228C" w:rsidRPr="00B5228C">
              <w:rPr>
                <w:rFonts w:eastAsia="Calibri"/>
                <w:b/>
                <w:i/>
                <w:sz w:val="24"/>
                <w:szCs w:val="24"/>
                <w:lang w:eastAsia="en-US"/>
              </w:rPr>
              <w:t>Приложимите документи се представят сканирани във формат „</w:t>
            </w:r>
            <w:proofErr w:type="spellStart"/>
            <w:r w:rsidR="00B5228C" w:rsidRPr="00B5228C">
              <w:rPr>
                <w:rFonts w:eastAsia="Calibri"/>
                <w:b/>
                <w:i/>
                <w:sz w:val="24"/>
                <w:szCs w:val="24"/>
                <w:lang w:eastAsia="en-US"/>
              </w:rPr>
              <w:t>pdf</w:t>
            </w:r>
            <w:proofErr w:type="spellEnd"/>
            <w:r w:rsidR="00B5228C" w:rsidRPr="00B5228C">
              <w:rPr>
                <w:rFonts w:eastAsia="Calibri"/>
                <w:b/>
                <w:i/>
                <w:sz w:val="24"/>
                <w:szCs w:val="24"/>
                <w:lang w:eastAsia="en-US"/>
              </w:rPr>
              <w:t>“, „</w:t>
            </w:r>
            <w:proofErr w:type="spellStart"/>
            <w:r w:rsidR="00B5228C" w:rsidRPr="00B5228C">
              <w:rPr>
                <w:rFonts w:eastAsia="Calibri"/>
                <w:b/>
                <w:i/>
                <w:sz w:val="24"/>
                <w:szCs w:val="24"/>
                <w:lang w:eastAsia="en-US"/>
              </w:rPr>
              <w:t>jpg</w:t>
            </w:r>
            <w:proofErr w:type="spellEnd"/>
            <w:r w:rsidR="00B5228C" w:rsidRPr="00B5228C">
              <w:rPr>
                <w:rFonts w:eastAsia="Calibri"/>
                <w:b/>
                <w:i/>
                <w:sz w:val="24"/>
                <w:szCs w:val="24"/>
                <w:lang w:eastAsia="en-US"/>
              </w:rPr>
              <w:t>“, „</w:t>
            </w:r>
            <w:proofErr w:type="spellStart"/>
            <w:r w:rsidR="00B5228C" w:rsidRPr="00B5228C">
              <w:rPr>
                <w:rFonts w:eastAsia="Calibri"/>
                <w:b/>
                <w:i/>
                <w:sz w:val="24"/>
                <w:szCs w:val="24"/>
                <w:lang w:val="en-US" w:eastAsia="en-US"/>
              </w:rPr>
              <w:t>rar</w:t>
            </w:r>
            <w:proofErr w:type="spellEnd"/>
            <w:r w:rsidR="00B5228C" w:rsidRPr="00B5228C">
              <w:rPr>
                <w:rFonts w:eastAsia="Calibri"/>
                <w:b/>
                <w:i/>
                <w:sz w:val="24"/>
                <w:szCs w:val="24"/>
                <w:lang w:val="en-US" w:eastAsia="en-US"/>
              </w:rPr>
              <w:t xml:space="preserve">” </w:t>
            </w:r>
            <w:r w:rsidR="00B5228C" w:rsidRPr="00B5228C">
              <w:rPr>
                <w:rFonts w:eastAsia="Calibri"/>
                <w:b/>
                <w:i/>
                <w:sz w:val="24"/>
                <w:szCs w:val="24"/>
                <w:lang w:eastAsia="en-US"/>
              </w:rPr>
              <w:t>или „</w:t>
            </w:r>
            <w:r w:rsidR="00B5228C" w:rsidRPr="00B5228C">
              <w:rPr>
                <w:rFonts w:eastAsia="Calibri"/>
                <w:b/>
                <w:i/>
                <w:sz w:val="24"/>
                <w:szCs w:val="24"/>
                <w:lang w:val="en-US" w:eastAsia="en-US"/>
              </w:rPr>
              <w:t>zip”</w:t>
            </w:r>
            <w:r w:rsidR="00B5228C" w:rsidRPr="00B5228C">
              <w:rPr>
                <w:rFonts w:eastAsia="Calibri"/>
                <w:b/>
                <w:i/>
                <w:sz w:val="24"/>
                <w:szCs w:val="24"/>
                <w:lang w:eastAsia="en-US"/>
              </w:rPr>
              <w:t>;</w:t>
            </w:r>
          </w:p>
          <w:p w14:paraId="3AE68990" w14:textId="77777777" w:rsidR="00B5228C" w:rsidRPr="00AE1878" w:rsidRDefault="00B5228C" w:rsidP="00566548">
            <w:pPr>
              <w:widowControl w:val="0"/>
              <w:autoSpaceDE w:val="0"/>
              <w:autoSpaceDN w:val="0"/>
              <w:adjustRightInd w:val="0"/>
              <w:spacing w:before="240" w:line="276" w:lineRule="auto"/>
              <w:contextualSpacing/>
              <w:jc w:val="both"/>
              <w:rPr>
                <w:rFonts w:eastAsia="Calibri"/>
                <w:sz w:val="24"/>
                <w:szCs w:val="24"/>
                <w:lang w:val="en-US"/>
              </w:rPr>
            </w:pPr>
          </w:p>
          <w:p w14:paraId="049983D5" w14:textId="797C00E6" w:rsidR="00F05BF0" w:rsidRPr="00F05BF0" w:rsidRDefault="005F09A3" w:rsidP="00566548">
            <w:pPr>
              <w:widowControl w:val="0"/>
              <w:autoSpaceDE w:val="0"/>
              <w:autoSpaceDN w:val="0"/>
              <w:adjustRightInd w:val="0"/>
              <w:spacing w:before="240" w:line="276" w:lineRule="auto"/>
              <w:contextualSpacing/>
              <w:jc w:val="both"/>
              <w:rPr>
                <w:rFonts w:eastAsia="Calibri"/>
                <w:b/>
                <w:i/>
                <w:sz w:val="24"/>
                <w:szCs w:val="24"/>
                <w:lang w:val="en-US" w:eastAsia="en-US"/>
              </w:rPr>
            </w:pPr>
            <w:r w:rsidRPr="00AE1878">
              <w:rPr>
                <w:rFonts w:eastAsia="Calibri"/>
                <w:sz w:val="24"/>
                <w:szCs w:val="24"/>
              </w:rPr>
              <w:t>2</w:t>
            </w:r>
            <w:r w:rsidR="0097695E">
              <w:rPr>
                <w:rFonts w:eastAsia="Calibri"/>
                <w:sz w:val="24"/>
                <w:szCs w:val="24"/>
              </w:rPr>
              <w:t>2</w:t>
            </w:r>
            <w:r w:rsidRPr="00AE1878">
              <w:rPr>
                <w:rFonts w:eastAsia="Calibri"/>
                <w:sz w:val="24"/>
                <w:szCs w:val="24"/>
              </w:rPr>
              <w:t xml:space="preserve">. </w:t>
            </w:r>
            <w:r w:rsidR="00F05BF0" w:rsidRPr="00F05BF0">
              <w:rPr>
                <w:rFonts w:eastAsia="Calibri"/>
                <w:sz w:val="24"/>
                <w:szCs w:val="24"/>
                <w:lang w:eastAsia="en-US"/>
              </w:rPr>
              <w:t xml:space="preserve"> Оферта/и за всяка отделна инвестиция, включваща разходи по т. 1, 2 и 3 от Раздел 14.1. „Допустими разходи”  - с предложена цена от производителя/доставчика/строителя, когато кандидатът планира да провежда процедура за избор на изпълнител по реда на </w:t>
            </w:r>
            <w:r w:rsidR="00F05BF0" w:rsidRPr="00F05BF0">
              <w:rPr>
                <w:rFonts w:eastAsia="Calibri"/>
                <w:b/>
                <w:sz w:val="24"/>
                <w:szCs w:val="24"/>
                <w:lang w:eastAsia="en-US"/>
              </w:rPr>
              <w:t xml:space="preserve">ПМС № 160 или по Закона за обществените поръчки след сключване на договор за предоставяне на финансова помощ </w:t>
            </w:r>
            <w:r w:rsidR="00F05BF0" w:rsidRPr="00F05BF0">
              <w:rPr>
                <w:rFonts w:eastAsia="Calibri"/>
                <w:b/>
                <w:i/>
                <w:sz w:val="24"/>
                <w:szCs w:val="24"/>
                <w:lang w:eastAsia="en-US"/>
              </w:rPr>
              <w:t>(когато е приложимо)</w:t>
            </w:r>
            <w:r w:rsidR="00F05BF0" w:rsidRPr="00F05BF0">
              <w:rPr>
                <w:rFonts w:eastAsia="Calibri"/>
                <w:b/>
                <w:i/>
                <w:sz w:val="24"/>
                <w:szCs w:val="24"/>
                <w:lang w:val="en-US" w:eastAsia="en-US"/>
              </w:rPr>
              <w:t>:</w:t>
            </w:r>
          </w:p>
          <w:p w14:paraId="10634358" w14:textId="77777777" w:rsidR="00F05BF0" w:rsidRPr="00F05BF0" w:rsidRDefault="00F05BF0" w:rsidP="00566548">
            <w:pPr>
              <w:widowControl w:val="0"/>
              <w:autoSpaceDE w:val="0"/>
              <w:autoSpaceDN w:val="0"/>
              <w:adjustRightInd w:val="0"/>
              <w:spacing w:before="240" w:after="160" w:line="276" w:lineRule="auto"/>
              <w:ind w:left="1134"/>
              <w:contextualSpacing/>
              <w:jc w:val="both"/>
              <w:rPr>
                <w:rFonts w:eastAsia="Calibri"/>
                <w:b/>
                <w:i/>
                <w:sz w:val="24"/>
                <w:szCs w:val="24"/>
                <w:lang w:eastAsia="en-US"/>
              </w:rPr>
            </w:pPr>
            <w:r w:rsidRPr="00F05BF0">
              <w:rPr>
                <w:rFonts w:eastAsia="Calibri"/>
                <w:sz w:val="24"/>
                <w:szCs w:val="24"/>
                <w:lang w:eastAsia="en-US"/>
              </w:rPr>
              <w:t xml:space="preserve">а) В случаите на разходи, включени в списъка с референтни разходи: </w:t>
            </w:r>
            <w:r w:rsidRPr="00F05BF0">
              <w:rPr>
                <w:rFonts w:eastAsia="Calibri"/>
                <w:b/>
                <w:sz w:val="24"/>
                <w:szCs w:val="24"/>
                <w:u w:val="single"/>
                <w:lang w:eastAsia="en-US"/>
              </w:rPr>
              <w:t>Една независима оферта</w:t>
            </w:r>
            <w:r w:rsidRPr="00F05BF0">
              <w:rPr>
                <w:rFonts w:eastAsia="Calibri"/>
                <w:sz w:val="24"/>
                <w:szCs w:val="24"/>
                <w:lang w:eastAsia="en-US"/>
              </w:rPr>
              <w:t xml:space="preserve">,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w:t>
            </w:r>
            <w:r w:rsidRPr="00F05BF0">
              <w:rPr>
                <w:rFonts w:eastAsia="Calibri"/>
                <w:sz w:val="24"/>
                <w:szCs w:val="24"/>
                <w:lang w:eastAsia="en-US"/>
              </w:rPr>
              <w:lastRenderedPageBreak/>
              <w:t xml:space="preserve">или евро, с посочен ДДС. В случаите на инвестиции за строително-монтажни работи към офертите се прилагат и количествено-стойностни сметки във формат </w:t>
            </w:r>
            <w:r w:rsidRPr="00F05BF0">
              <w:rPr>
                <w:rFonts w:eastAsia="Calibri"/>
                <w:b/>
                <w:sz w:val="24"/>
                <w:szCs w:val="24"/>
                <w:lang w:eastAsia="en-US"/>
              </w:rPr>
              <w:t>„.</w:t>
            </w:r>
            <w:proofErr w:type="spellStart"/>
            <w:r w:rsidRPr="00F05BF0">
              <w:rPr>
                <w:rFonts w:eastAsia="Calibri"/>
                <w:b/>
                <w:sz w:val="24"/>
                <w:szCs w:val="24"/>
                <w:lang w:val="en-US" w:eastAsia="en-US"/>
              </w:rPr>
              <w:t>xls</w:t>
            </w:r>
            <w:proofErr w:type="spellEnd"/>
            <w:r w:rsidRPr="00F05BF0">
              <w:rPr>
                <w:rFonts w:eastAsia="Calibri"/>
                <w:b/>
                <w:sz w:val="24"/>
                <w:szCs w:val="24"/>
                <w:lang w:val="en-US" w:eastAsia="en-US"/>
              </w:rPr>
              <w:t>”</w:t>
            </w:r>
            <w:r w:rsidRPr="00F05BF0">
              <w:rPr>
                <w:rFonts w:eastAsia="Calibri"/>
                <w:b/>
                <w:sz w:val="24"/>
                <w:szCs w:val="24"/>
                <w:lang w:eastAsia="en-US"/>
              </w:rPr>
              <w:t>.</w:t>
            </w:r>
            <w:r w:rsidRPr="00F05BF0">
              <w:rPr>
                <w:rFonts w:eastAsia="Calibri"/>
                <w:sz w:val="24"/>
                <w:szCs w:val="24"/>
                <w:lang w:eastAsia="en-US"/>
              </w:rPr>
              <w:t xml:space="preserve"> </w:t>
            </w:r>
            <w:r w:rsidRPr="00F05BF0">
              <w:rPr>
                <w:rFonts w:eastAsia="Calibri"/>
                <w:i/>
                <w:sz w:val="24"/>
                <w:szCs w:val="24"/>
                <w:lang w:eastAsia="en-US"/>
              </w:rPr>
              <w:t>Кандидатите – възложители по ЗОП, събират офертите чрез прилагане на принципа на пазарни консултации съгласно ЗОП.</w:t>
            </w:r>
            <w:r w:rsidRPr="00F05BF0">
              <w:rPr>
                <w:rFonts w:eastAsia="Calibri"/>
                <w:sz w:val="24"/>
                <w:szCs w:val="24"/>
                <w:lang w:eastAsia="en-US"/>
              </w:rPr>
              <w:t xml:space="preserve">  </w:t>
            </w:r>
            <w:r w:rsidRPr="00F05BF0">
              <w:rPr>
                <w:rFonts w:eastAsia="Calibri"/>
                <w:b/>
                <w:i/>
                <w:sz w:val="24"/>
                <w:szCs w:val="24"/>
                <w:lang w:eastAsia="en-US"/>
              </w:rPr>
              <w:t>Приложимите документи се представят сканирани във формат „</w:t>
            </w:r>
            <w:proofErr w:type="spellStart"/>
            <w:r w:rsidRPr="00F05BF0">
              <w:rPr>
                <w:rFonts w:eastAsia="Calibri"/>
                <w:b/>
                <w:i/>
                <w:sz w:val="24"/>
                <w:szCs w:val="24"/>
                <w:lang w:eastAsia="en-US"/>
              </w:rPr>
              <w:t>pdf</w:t>
            </w:r>
            <w:proofErr w:type="spellEnd"/>
            <w:r w:rsidRPr="00F05BF0">
              <w:rPr>
                <w:rFonts w:eastAsia="Calibri"/>
                <w:b/>
                <w:i/>
                <w:sz w:val="24"/>
                <w:szCs w:val="24"/>
                <w:lang w:eastAsia="en-US"/>
              </w:rPr>
              <w:t>“, „</w:t>
            </w:r>
            <w:proofErr w:type="spellStart"/>
            <w:r w:rsidRPr="00F05BF0">
              <w:rPr>
                <w:rFonts w:eastAsia="Calibri"/>
                <w:b/>
                <w:i/>
                <w:sz w:val="24"/>
                <w:szCs w:val="24"/>
                <w:lang w:eastAsia="en-US"/>
              </w:rPr>
              <w:t>jpg</w:t>
            </w:r>
            <w:proofErr w:type="spellEnd"/>
            <w:r w:rsidRPr="00F05BF0">
              <w:rPr>
                <w:rFonts w:eastAsia="Calibri"/>
                <w:b/>
                <w:i/>
                <w:sz w:val="24"/>
                <w:szCs w:val="24"/>
                <w:lang w:eastAsia="en-US"/>
              </w:rPr>
              <w:t>“, „</w:t>
            </w:r>
            <w:proofErr w:type="spellStart"/>
            <w:r w:rsidRPr="00F05BF0">
              <w:rPr>
                <w:rFonts w:eastAsia="Calibri"/>
                <w:b/>
                <w:i/>
                <w:sz w:val="24"/>
                <w:szCs w:val="24"/>
                <w:lang w:eastAsia="en-US"/>
              </w:rPr>
              <w:t>rar</w:t>
            </w:r>
            <w:proofErr w:type="spellEnd"/>
            <w:r w:rsidRPr="00F05BF0">
              <w:rPr>
                <w:rFonts w:eastAsia="Calibri"/>
                <w:b/>
                <w:i/>
                <w:sz w:val="24"/>
                <w:szCs w:val="24"/>
                <w:lang w:eastAsia="en-US"/>
              </w:rPr>
              <w:t>” или „</w:t>
            </w:r>
            <w:proofErr w:type="spellStart"/>
            <w:r w:rsidRPr="00F05BF0">
              <w:rPr>
                <w:rFonts w:eastAsia="Calibri"/>
                <w:b/>
                <w:i/>
                <w:sz w:val="24"/>
                <w:szCs w:val="24"/>
                <w:lang w:eastAsia="en-US"/>
              </w:rPr>
              <w:t>zip</w:t>
            </w:r>
            <w:proofErr w:type="spellEnd"/>
            <w:r w:rsidRPr="00F05BF0">
              <w:rPr>
                <w:rFonts w:eastAsia="Calibri"/>
                <w:b/>
                <w:i/>
                <w:sz w:val="24"/>
                <w:szCs w:val="24"/>
                <w:lang w:eastAsia="en-US"/>
              </w:rPr>
              <w:t>”;</w:t>
            </w:r>
          </w:p>
          <w:p w14:paraId="4B1B4CF4" w14:textId="77777777" w:rsidR="00F05BF0" w:rsidRPr="00F05BF0" w:rsidRDefault="00F05BF0" w:rsidP="00566548">
            <w:pPr>
              <w:widowControl w:val="0"/>
              <w:autoSpaceDE w:val="0"/>
              <w:autoSpaceDN w:val="0"/>
              <w:adjustRightInd w:val="0"/>
              <w:spacing w:before="240" w:after="160" w:line="276" w:lineRule="auto"/>
              <w:ind w:left="1134"/>
              <w:contextualSpacing/>
              <w:jc w:val="both"/>
              <w:rPr>
                <w:rFonts w:eastAsia="Calibri"/>
                <w:sz w:val="24"/>
                <w:szCs w:val="24"/>
                <w:lang w:eastAsia="en-US"/>
              </w:rPr>
            </w:pPr>
          </w:p>
          <w:p w14:paraId="7163F924" w14:textId="77777777" w:rsidR="00F05BF0" w:rsidRPr="00F05BF0" w:rsidRDefault="00F05BF0" w:rsidP="00566548">
            <w:pPr>
              <w:widowControl w:val="0"/>
              <w:autoSpaceDE w:val="0"/>
              <w:autoSpaceDN w:val="0"/>
              <w:adjustRightInd w:val="0"/>
              <w:spacing w:before="240" w:after="160" w:line="276" w:lineRule="auto"/>
              <w:ind w:left="1134"/>
              <w:contextualSpacing/>
              <w:jc w:val="both"/>
              <w:rPr>
                <w:rFonts w:eastAsiaTheme="minorHAnsi"/>
                <w:sz w:val="24"/>
                <w:szCs w:val="24"/>
                <w:lang w:eastAsia="en-US"/>
              </w:rPr>
            </w:pPr>
            <w:r w:rsidRPr="00F05BF0">
              <w:rPr>
                <w:rFonts w:eastAsia="Calibri"/>
                <w:sz w:val="24"/>
                <w:szCs w:val="24"/>
                <w:lang w:eastAsia="en-US"/>
              </w:rPr>
              <w:t xml:space="preserve">б) В случаите на разходи, които не са включени в списъка с референтни разходи: </w:t>
            </w:r>
            <w:r w:rsidRPr="00F05BF0">
              <w:rPr>
                <w:rFonts w:eastAsia="Calibri"/>
                <w:b/>
                <w:sz w:val="24"/>
                <w:szCs w:val="24"/>
                <w:u w:val="single"/>
                <w:lang w:eastAsia="en-US"/>
              </w:rPr>
              <w:t>Най-малко три съпоставими независими оферти</w:t>
            </w:r>
            <w:r w:rsidRPr="00F05BF0">
              <w:rPr>
                <w:rFonts w:eastAsia="Calibri"/>
                <w:sz w:val="24"/>
                <w:szCs w:val="24"/>
                <w:lang w:eastAsia="en-US"/>
              </w:rPr>
              <w:t xml:space="preserve">, които съдържат наименование на оферента, срока на валидност на офертата, датата на издаване на офертата, подпис и печат на оферента, техническа спецификация на активите/услугите, цена, определена в левове или евро, с посочен ДДС. </w:t>
            </w:r>
            <w:r w:rsidRPr="00F05BF0">
              <w:rPr>
                <w:rFonts w:eastAsia="Calibri"/>
                <w:i/>
                <w:sz w:val="24"/>
                <w:szCs w:val="24"/>
                <w:lang w:eastAsia="en-US"/>
              </w:rPr>
              <w:t xml:space="preserve">Кандидатите, които </w:t>
            </w:r>
            <w:r w:rsidRPr="00F05BF0">
              <w:rPr>
                <w:rFonts w:eastAsia="Calibri"/>
                <w:b/>
                <w:i/>
                <w:sz w:val="24"/>
                <w:szCs w:val="24"/>
                <w:u w:val="single"/>
                <w:lang w:eastAsia="en-US"/>
              </w:rPr>
              <w:t>НЕ СА ВЪЗЛОЖИТЕЛИ ПО ЗОП</w:t>
            </w:r>
            <w:r w:rsidRPr="00F05BF0">
              <w:rPr>
                <w:rFonts w:eastAsia="Calibri"/>
                <w:i/>
                <w:sz w:val="24"/>
                <w:szCs w:val="24"/>
                <w:lang w:eastAsia="en-US"/>
              </w:rPr>
              <w:t xml:space="preserve"> представя запитване за оферта по образец съгласно </w:t>
            </w:r>
            <w:r w:rsidRPr="00F05BF0">
              <w:rPr>
                <w:rFonts w:eastAsia="Calibri"/>
                <w:b/>
                <w:i/>
                <w:sz w:val="24"/>
                <w:szCs w:val="24"/>
                <w:lang w:eastAsia="en-US"/>
              </w:rPr>
              <w:t>Приложение № 4</w:t>
            </w:r>
            <w:r w:rsidRPr="00F05BF0">
              <w:rPr>
                <w:rFonts w:eastAsia="Calibri"/>
                <w:i/>
                <w:sz w:val="24"/>
                <w:szCs w:val="24"/>
                <w:lang w:eastAsia="en-US"/>
              </w:rPr>
              <w:t xml:space="preserve"> към условията за кандидатстване - Документи за информация. Кандидатите – възложители по ЗОП, събират офертите чрез прилагане на принципа на пазарни консултации съгласно ЗОП.</w:t>
            </w:r>
            <w:r w:rsidRPr="00F05BF0">
              <w:rPr>
                <w:rFonts w:eastAsia="Calibri"/>
                <w:sz w:val="24"/>
                <w:szCs w:val="24"/>
                <w:lang w:eastAsia="en-US"/>
              </w:rPr>
              <w:t xml:space="preserve">  В случаите на инвестиции за строително-монтажни работи към офертите се прилагат и количествено-стойностни сметки във формат </w:t>
            </w:r>
            <w:r w:rsidRPr="00F05BF0">
              <w:rPr>
                <w:rFonts w:eastAsia="Calibri"/>
                <w:b/>
                <w:sz w:val="24"/>
                <w:szCs w:val="24"/>
                <w:lang w:eastAsia="en-US"/>
              </w:rPr>
              <w:t>„.</w:t>
            </w:r>
            <w:proofErr w:type="spellStart"/>
            <w:r w:rsidRPr="00F05BF0">
              <w:rPr>
                <w:rFonts w:eastAsia="Calibri"/>
                <w:b/>
                <w:sz w:val="24"/>
                <w:szCs w:val="24"/>
                <w:lang w:val="en-US" w:eastAsia="en-US"/>
              </w:rPr>
              <w:t>xls</w:t>
            </w:r>
            <w:proofErr w:type="spellEnd"/>
            <w:r w:rsidRPr="00F05BF0">
              <w:rPr>
                <w:rFonts w:eastAsia="Calibri"/>
                <w:b/>
                <w:sz w:val="24"/>
                <w:szCs w:val="24"/>
                <w:lang w:val="en-US" w:eastAsia="en-US"/>
              </w:rPr>
              <w:t>”</w:t>
            </w:r>
            <w:r w:rsidRPr="00F05BF0">
              <w:rPr>
                <w:rFonts w:eastAsia="Calibri"/>
                <w:b/>
                <w:sz w:val="24"/>
                <w:szCs w:val="24"/>
                <w:lang w:eastAsia="en-US"/>
              </w:rPr>
              <w:t>.</w:t>
            </w:r>
            <w:r w:rsidRPr="00F05BF0">
              <w:rPr>
                <w:rFonts w:eastAsia="Calibri"/>
                <w:sz w:val="24"/>
                <w:szCs w:val="24"/>
                <w:lang w:eastAsia="en-US"/>
              </w:rPr>
              <w:t xml:space="preserve"> </w:t>
            </w:r>
            <w:r w:rsidRPr="00F05BF0">
              <w:rPr>
                <w:rFonts w:eastAsia="Calibri"/>
                <w:b/>
                <w:i/>
                <w:sz w:val="24"/>
                <w:szCs w:val="24"/>
                <w:lang w:eastAsia="en-US"/>
              </w:rPr>
              <w:t>Приложимите документи се представят сканирани във формат „</w:t>
            </w:r>
            <w:proofErr w:type="spellStart"/>
            <w:r w:rsidRPr="00F05BF0">
              <w:rPr>
                <w:rFonts w:eastAsia="Calibri"/>
                <w:b/>
                <w:i/>
                <w:sz w:val="24"/>
                <w:szCs w:val="24"/>
                <w:lang w:eastAsia="en-US"/>
              </w:rPr>
              <w:t>pdf</w:t>
            </w:r>
            <w:proofErr w:type="spellEnd"/>
            <w:r w:rsidRPr="00F05BF0">
              <w:rPr>
                <w:rFonts w:eastAsia="Calibri"/>
                <w:b/>
                <w:i/>
                <w:sz w:val="24"/>
                <w:szCs w:val="24"/>
                <w:lang w:eastAsia="en-US"/>
              </w:rPr>
              <w:t>“, „</w:t>
            </w:r>
            <w:proofErr w:type="spellStart"/>
            <w:r w:rsidRPr="00F05BF0">
              <w:rPr>
                <w:rFonts w:eastAsia="Calibri"/>
                <w:b/>
                <w:i/>
                <w:sz w:val="24"/>
                <w:szCs w:val="24"/>
                <w:lang w:eastAsia="en-US"/>
              </w:rPr>
              <w:t>jpg</w:t>
            </w:r>
            <w:proofErr w:type="spellEnd"/>
            <w:r w:rsidRPr="00F05BF0">
              <w:rPr>
                <w:rFonts w:eastAsia="Calibri"/>
                <w:b/>
                <w:i/>
                <w:sz w:val="24"/>
                <w:szCs w:val="24"/>
                <w:lang w:eastAsia="en-US"/>
              </w:rPr>
              <w:t>“, „</w:t>
            </w:r>
            <w:proofErr w:type="spellStart"/>
            <w:r w:rsidRPr="00F05BF0">
              <w:rPr>
                <w:rFonts w:eastAsia="Calibri"/>
                <w:b/>
                <w:i/>
                <w:sz w:val="24"/>
                <w:szCs w:val="24"/>
                <w:lang w:eastAsia="en-US"/>
              </w:rPr>
              <w:t>rar</w:t>
            </w:r>
            <w:proofErr w:type="spellEnd"/>
            <w:r w:rsidRPr="00F05BF0">
              <w:rPr>
                <w:rFonts w:eastAsia="Calibri"/>
                <w:b/>
                <w:i/>
                <w:sz w:val="24"/>
                <w:szCs w:val="24"/>
                <w:lang w:eastAsia="en-US"/>
              </w:rPr>
              <w:t>” или „</w:t>
            </w:r>
            <w:proofErr w:type="spellStart"/>
            <w:r w:rsidRPr="00F05BF0">
              <w:rPr>
                <w:rFonts w:eastAsia="Calibri"/>
                <w:b/>
                <w:i/>
                <w:sz w:val="24"/>
                <w:szCs w:val="24"/>
                <w:lang w:eastAsia="en-US"/>
              </w:rPr>
              <w:t>zip</w:t>
            </w:r>
            <w:proofErr w:type="spellEnd"/>
            <w:r w:rsidRPr="00F05BF0">
              <w:rPr>
                <w:rFonts w:eastAsia="Calibri"/>
                <w:b/>
                <w:i/>
                <w:sz w:val="24"/>
                <w:szCs w:val="24"/>
                <w:lang w:eastAsia="en-US"/>
              </w:rPr>
              <w:t>”;</w:t>
            </w:r>
          </w:p>
          <w:p w14:paraId="2359C561" w14:textId="77777777" w:rsidR="00F05BF0" w:rsidRPr="00F05BF0" w:rsidRDefault="00F05BF0" w:rsidP="00566548">
            <w:pPr>
              <w:widowControl w:val="0"/>
              <w:autoSpaceDE w:val="0"/>
              <w:autoSpaceDN w:val="0"/>
              <w:adjustRightInd w:val="0"/>
              <w:spacing w:before="240" w:after="160" w:line="276" w:lineRule="auto"/>
              <w:ind w:left="1134"/>
              <w:contextualSpacing/>
              <w:jc w:val="both"/>
              <w:rPr>
                <w:rFonts w:eastAsia="Calibri"/>
                <w:sz w:val="24"/>
                <w:szCs w:val="24"/>
                <w:lang w:eastAsia="en-US"/>
              </w:rPr>
            </w:pPr>
            <w:r w:rsidRPr="00F05BF0">
              <w:rPr>
                <w:rFonts w:eastAsia="Calibri"/>
                <w:sz w:val="24"/>
                <w:szCs w:val="24"/>
                <w:lang w:eastAsia="en-US"/>
              </w:rPr>
              <w:t xml:space="preserve">в) Кандидатите представят решение за определяне на стойността на разхода, за който кандидатстват, с включена обосновка за мотивите, обусловили избора му. </w:t>
            </w:r>
            <w:r w:rsidRPr="00F05BF0">
              <w:rPr>
                <w:rFonts w:eastAsia="Calibri"/>
                <w:b/>
                <w:i/>
                <w:sz w:val="24"/>
                <w:szCs w:val="24"/>
                <w:shd w:val="clear" w:color="auto" w:fill="FEFEFE"/>
                <w:lang w:eastAsia="en-US"/>
              </w:rPr>
              <w:t>Представя се сканирано във формат „</w:t>
            </w:r>
            <w:proofErr w:type="spellStart"/>
            <w:r w:rsidRPr="00F05BF0">
              <w:rPr>
                <w:rFonts w:eastAsia="Calibri"/>
                <w:b/>
                <w:i/>
                <w:sz w:val="24"/>
                <w:szCs w:val="24"/>
                <w:shd w:val="clear" w:color="auto" w:fill="FEFEFE"/>
                <w:lang w:eastAsia="en-US"/>
              </w:rPr>
              <w:t>pdf</w:t>
            </w:r>
            <w:proofErr w:type="spellEnd"/>
            <w:r w:rsidRPr="00F05BF0">
              <w:rPr>
                <w:rFonts w:eastAsia="Calibri"/>
                <w:b/>
                <w:i/>
                <w:sz w:val="24"/>
                <w:szCs w:val="24"/>
                <w:shd w:val="clear" w:color="auto" w:fill="FEFEFE"/>
                <w:lang w:eastAsia="en-US"/>
              </w:rPr>
              <w:t>“ или „</w:t>
            </w:r>
            <w:proofErr w:type="spellStart"/>
            <w:r w:rsidRPr="00F05BF0">
              <w:rPr>
                <w:rFonts w:eastAsia="Calibri"/>
                <w:b/>
                <w:i/>
                <w:sz w:val="24"/>
                <w:szCs w:val="24"/>
                <w:shd w:val="clear" w:color="auto" w:fill="FEFEFE"/>
                <w:lang w:eastAsia="en-US"/>
              </w:rPr>
              <w:t>jpg</w:t>
            </w:r>
            <w:proofErr w:type="spellEnd"/>
            <w:r w:rsidRPr="00F05BF0">
              <w:rPr>
                <w:rFonts w:eastAsia="Calibri"/>
                <w:b/>
                <w:i/>
                <w:sz w:val="24"/>
                <w:szCs w:val="24"/>
                <w:shd w:val="clear" w:color="auto" w:fill="FEFEFE"/>
                <w:lang w:eastAsia="en-US"/>
              </w:rPr>
              <w:t>“</w:t>
            </w:r>
            <w:r w:rsidRPr="00F05BF0">
              <w:rPr>
                <w:rFonts w:eastAsia="Calibri"/>
                <w:sz w:val="24"/>
                <w:szCs w:val="24"/>
                <w:lang w:eastAsia="en-US"/>
              </w:rPr>
              <w:t>.</w:t>
            </w:r>
          </w:p>
          <w:p w14:paraId="16FA49C3" w14:textId="45F5D1E9" w:rsidR="00B5228C" w:rsidRDefault="00B5228C" w:rsidP="00566548">
            <w:pPr>
              <w:widowControl w:val="0"/>
              <w:autoSpaceDE w:val="0"/>
              <w:autoSpaceDN w:val="0"/>
              <w:adjustRightInd w:val="0"/>
              <w:spacing w:before="240" w:line="276" w:lineRule="auto"/>
              <w:contextualSpacing/>
              <w:jc w:val="both"/>
              <w:rPr>
                <w:rFonts w:eastAsia="Calibri"/>
                <w:sz w:val="24"/>
                <w:szCs w:val="24"/>
              </w:rPr>
            </w:pPr>
          </w:p>
          <w:p w14:paraId="3322238D" w14:textId="7393D4A2" w:rsidR="005F09A3" w:rsidRDefault="005F09A3" w:rsidP="00566548">
            <w:pPr>
              <w:widowControl w:val="0"/>
              <w:autoSpaceDE w:val="0"/>
              <w:autoSpaceDN w:val="0"/>
              <w:adjustRightInd w:val="0"/>
              <w:spacing w:before="240" w:line="276" w:lineRule="auto"/>
              <w:contextualSpacing/>
              <w:jc w:val="both"/>
              <w:rPr>
                <w:rFonts w:eastAsia="Calibri"/>
                <w:b/>
                <w:bCs/>
                <w:i/>
                <w:iCs/>
                <w:sz w:val="24"/>
                <w:szCs w:val="24"/>
                <w:lang w:val="en-US"/>
              </w:rPr>
            </w:pPr>
            <w:r w:rsidRPr="00B46DA2">
              <w:rPr>
                <w:rFonts w:eastAsia="Calibri"/>
                <w:sz w:val="24"/>
                <w:szCs w:val="24"/>
              </w:rPr>
              <w:t>2</w:t>
            </w:r>
            <w:r w:rsidR="0097695E">
              <w:rPr>
                <w:rFonts w:eastAsia="Calibri"/>
                <w:sz w:val="24"/>
                <w:szCs w:val="24"/>
              </w:rPr>
              <w:t>3</w:t>
            </w:r>
            <w:r w:rsidRPr="00B46DA2">
              <w:rPr>
                <w:rFonts w:eastAsia="Calibri"/>
                <w:sz w:val="24"/>
                <w:szCs w:val="24"/>
              </w:rPr>
              <w:t xml:space="preserve">. Декларация за липса или наличие на двойно финансиране по проекта – </w:t>
            </w:r>
            <w:r w:rsidRPr="00B46DA2">
              <w:rPr>
                <w:rFonts w:eastAsia="Calibri"/>
                <w:i/>
                <w:sz w:val="24"/>
                <w:szCs w:val="24"/>
              </w:rPr>
              <w:t>Приложение № 7</w:t>
            </w:r>
            <w:r w:rsidRPr="00B46DA2">
              <w:rPr>
                <w:rFonts w:eastAsia="Calibri"/>
                <w:sz w:val="24"/>
                <w:szCs w:val="24"/>
              </w:rPr>
              <w:t xml:space="preserve"> от указанията за кандидатстване - Документи за попълване</w:t>
            </w:r>
            <w:r>
              <w:rPr>
                <w:rFonts w:eastAsia="Calibri"/>
                <w:sz w:val="24"/>
                <w:szCs w:val="24"/>
              </w:rPr>
              <w:t xml:space="preserve">. </w:t>
            </w:r>
            <w:r w:rsidRPr="006773B0">
              <w:rPr>
                <w:rFonts w:eastAsia="Calibri"/>
                <w:b/>
                <w:bCs/>
                <w:i/>
                <w:iCs/>
                <w:sz w:val="24"/>
                <w:szCs w:val="24"/>
              </w:rPr>
              <w:t>Представя се във формат „</w:t>
            </w:r>
            <w:proofErr w:type="spellStart"/>
            <w:r w:rsidRPr="006773B0">
              <w:rPr>
                <w:rFonts w:eastAsia="Calibri"/>
                <w:b/>
                <w:bCs/>
                <w:i/>
                <w:iCs/>
                <w:sz w:val="24"/>
                <w:szCs w:val="24"/>
              </w:rPr>
              <w:t>pdf</w:t>
            </w:r>
            <w:proofErr w:type="spellEnd"/>
            <w:r w:rsidRPr="006773B0">
              <w:rPr>
                <w:rFonts w:eastAsia="Calibri"/>
                <w:b/>
                <w:bCs/>
                <w:i/>
                <w:iCs/>
                <w:sz w:val="24"/>
                <w:szCs w:val="24"/>
              </w:rPr>
              <w:t>“</w:t>
            </w:r>
            <w:r w:rsidRPr="006773B0">
              <w:rPr>
                <w:rFonts w:eastAsia="Calibri"/>
                <w:b/>
                <w:bCs/>
                <w:i/>
                <w:iCs/>
                <w:sz w:val="24"/>
                <w:szCs w:val="24"/>
                <w:lang w:val="en-US"/>
              </w:rPr>
              <w:t>, “PDF”;</w:t>
            </w:r>
          </w:p>
          <w:p w14:paraId="5C3332FF" w14:textId="77777777" w:rsidR="006773B0" w:rsidRPr="006773B0" w:rsidRDefault="006773B0" w:rsidP="00566548">
            <w:pPr>
              <w:widowControl w:val="0"/>
              <w:autoSpaceDE w:val="0"/>
              <w:autoSpaceDN w:val="0"/>
              <w:adjustRightInd w:val="0"/>
              <w:spacing w:before="240" w:line="276" w:lineRule="auto"/>
              <w:contextualSpacing/>
              <w:jc w:val="both"/>
              <w:rPr>
                <w:rFonts w:eastAsia="Calibri"/>
                <w:b/>
                <w:bCs/>
                <w:i/>
                <w:iCs/>
                <w:sz w:val="24"/>
                <w:szCs w:val="24"/>
                <w:lang w:val="en-US"/>
              </w:rPr>
            </w:pPr>
          </w:p>
          <w:p w14:paraId="3FBAA77F" w14:textId="0F2944DE" w:rsidR="005F09A3" w:rsidRDefault="005F09A3" w:rsidP="00566548">
            <w:pPr>
              <w:widowControl w:val="0"/>
              <w:autoSpaceDE w:val="0"/>
              <w:autoSpaceDN w:val="0"/>
              <w:adjustRightInd w:val="0"/>
              <w:spacing w:before="240" w:line="276" w:lineRule="auto"/>
              <w:contextualSpacing/>
              <w:jc w:val="both"/>
              <w:rPr>
                <w:rFonts w:eastAsia="Calibri"/>
                <w:b/>
                <w:bCs/>
                <w:i/>
                <w:iCs/>
                <w:sz w:val="24"/>
                <w:szCs w:val="24"/>
              </w:rPr>
            </w:pPr>
            <w:r w:rsidRPr="00B46DA2">
              <w:rPr>
                <w:rFonts w:eastAsia="Calibri"/>
                <w:sz w:val="24"/>
                <w:szCs w:val="24"/>
              </w:rPr>
              <w:t>2</w:t>
            </w:r>
            <w:r w:rsidR="0097695E">
              <w:rPr>
                <w:rFonts w:eastAsia="Calibri"/>
                <w:sz w:val="24"/>
                <w:szCs w:val="24"/>
              </w:rPr>
              <w:t>4</w:t>
            </w:r>
            <w:r w:rsidRPr="00B46DA2">
              <w:rPr>
                <w:rFonts w:eastAsia="Calibri"/>
                <w:sz w:val="24"/>
                <w:szCs w:val="24"/>
              </w:rPr>
              <w:t xml:space="preserve">. Декларация за липса на изкуствено създадени условия – </w:t>
            </w:r>
            <w:r w:rsidRPr="00B46DA2">
              <w:rPr>
                <w:rFonts w:eastAsia="Calibri"/>
                <w:i/>
                <w:sz w:val="24"/>
                <w:szCs w:val="24"/>
              </w:rPr>
              <w:t>Приложение № 8</w:t>
            </w:r>
            <w:r w:rsidRPr="00B46DA2">
              <w:rPr>
                <w:rFonts w:eastAsia="Calibri"/>
                <w:sz w:val="24"/>
                <w:szCs w:val="24"/>
              </w:rPr>
              <w:t xml:space="preserve"> от указанията за кандидатстване - Документи за попълване. </w:t>
            </w:r>
            <w:r w:rsidRPr="006773B0">
              <w:rPr>
                <w:rFonts w:eastAsia="Calibri"/>
                <w:b/>
                <w:bCs/>
                <w:i/>
                <w:iCs/>
                <w:sz w:val="24"/>
                <w:szCs w:val="24"/>
              </w:rPr>
              <w:t>Представя се във формат „</w:t>
            </w:r>
            <w:proofErr w:type="spellStart"/>
            <w:r w:rsidRPr="006773B0">
              <w:rPr>
                <w:rFonts w:eastAsia="Calibri"/>
                <w:b/>
                <w:bCs/>
                <w:i/>
                <w:iCs/>
                <w:sz w:val="24"/>
                <w:szCs w:val="24"/>
              </w:rPr>
              <w:t>pdf</w:t>
            </w:r>
            <w:proofErr w:type="spellEnd"/>
            <w:r w:rsidRPr="006773B0">
              <w:rPr>
                <w:rFonts w:eastAsia="Calibri"/>
                <w:b/>
                <w:bCs/>
                <w:i/>
                <w:iCs/>
                <w:sz w:val="24"/>
                <w:szCs w:val="24"/>
              </w:rPr>
              <w:t>“, “PDF”.</w:t>
            </w:r>
          </w:p>
          <w:p w14:paraId="0E92B2B8" w14:textId="77777777" w:rsidR="006773B0" w:rsidRPr="006773B0" w:rsidRDefault="006773B0" w:rsidP="00566548">
            <w:pPr>
              <w:widowControl w:val="0"/>
              <w:autoSpaceDE w:val="0"/>
              <w:autoSpaceDN w:val="0"/>
              <w:adjustRightInd w:val="0"/>
              <w:spacing w:before="240" w:line="276" w:lineRule="auto"/>
              <w:contextualSpacing/>
              <w:jc w:val="both"/>
              <w:rPr>
                <w:rFonts w:eastAsia="Calibri"/>
                <w:b/>
                <w:bCs/>
                <w:i/>
                <w:iCs/>
                <w:sz w:val="24"/>
                <w:szCs w:val="24"/>
                <w:lang w:val="en-US"/>
              </w:rPr>
            </w:pPr>
          </w:p>
          <w:p w14:paraId="76B893B7" w14:textId="691DAE90" w:rsidR="005F09A3" w:rsidRDefault="005F09A3" w:rsidP="00566548">
            <w:pPr>
              <w:widowControl w:val="0"/>
              <w:autoSpaceDE w:val="0"/>
              <w:autoSpaceDN w:val="0"/>
              <w:adjustRightInd w:val="0"/>
              <w:spacing w:before="240" w:line="276" w:lineRule="auto"/>
              <w:contextualSpacing/>
              <w:jc w:val="both"/>
              <w:rPr>
                <w:rFonts w:eastAsia="Calibri"/>
                <w:sz w:val="24"/>
                <w:szCs w:val="24"/>
              </w:rPr>
            </w:pPr>
            <w:r w:rsidRPr="00B46DA2">
              <w:rPr>
                <w:rFonts w:eastAsia="Calibri"/>
                <w:sz w:val="24"/>
                <w:szCs w:val="24"/>
              </w:rPr>
              <w:t>2</w:t>
            </w:r>
            <w:r w:rsidR="0097695E">
              <w:rPr>
                <w:rFonts w:eastAsia="Calibri"/>
                <w:sz w:val="24"/>
                <w:szCs w:val="24"/>
              </w:rPr>
              <w:t>5</w:t>
            </w:r>
            <w:r w:rsidRPr="00B46DA2">
              <w:rPr>
                <w:rFonts w:eastAsia="Calibri"/>
                <w:sz w:val="24"/>
                <w:szCs w:val="24"/>
              </w:rPr>
              <w:t xml:space="preserve">. Формуляр за мониторинг съгласно Приложение № 9 от Документи за попълване. </w:t>
            </w:r>
            <w:r w:rsidRPr="006773B0">
              <w:rPr>
                <w:rFonts w:eastAsia="Calibri"/>
                <w:b/>
                <w:bCs/>
                <w:i/>
                <w:iCs/>
                <w:sz w:val="24"/>
                <w:szCs w:val="24"/>
              </w:rPr>
              <w:t>Представя се във формат „</w:t>
            </w:r>
            <w:proofErr w:type="spellStart"/>
            <w:r w:rsidRPr="006773B0">
              <w:rPr>
                <w:rFonts w:eastAsia="Calibri"/>
                <w:b/>
                <w:bCs/>
                <w:i/>
                <w:iCs/>
                <w:sz w:val="24"/>
                <w:szCs w:val="24"/>
              </w:rPr>
              <w:t>doc</w:t>
            </w:r>
            <w:proofErr w:type="spellEnd"/>
            <w:r w:rsidRPr="006773B0">
              <w:rPr>
                <w:rFonts w:eastAsia="Calibri"/>
                <w:b/>
                <w:bCs/>
                <w:i/>
                <w:iCs/>
                <w:sz w:val="24"/>
                <w:szCs w:val="24"/>
              </w:rPr>
              <w:t>“ или „</w:t>
            </w:r>
            <w:proofErr w:type="spellStart"/>
            <w:r w:rsidRPr="006773B0">
              <w:rPr>
                <w:rFonts w:eastAsia="Calibri"/>
                <w:b/>
                <w:bCs/>
                <w:i/>
                <w:iCs/>
                <w:sz w:val="24"/>
                <w:szCs w:val="24"/>
              </w:rPr>
              <w:t>docx</w:t>
            </w:r>
            <w:proofErr w:type="spellEnd"/>
            <w:r w:rsidRPr="006773B0">
              <w:rPr>
                <w:rFonts w:eastAsia="Calibri"/>
                <w:b/>
                <w:bCs/>
                <w:i/>
                <w:iCs/>
                <w:sz w:val="24"/>
                <w:szCs w:val="24"/>
              </w:rPr>
              <w:t>“ и сканиран във формат „</w:t>
            </w:r>
            <w:proofErr w:type="spellStart"/>
            <w:r w:rsidRPr="006773B0">
              <w:rPr>
                <w:rFonts w:eastAsia="Calibri"/>
                <w:b/>
                <w:bCs/>
                <w:i/>
                <w:iCs/>
                <w:sz w:val="24"/>
                <w:szCs w:val="24"/>
              </w:rPr>
              <w:t>pdf</w:t>
            </w:r>
            <w:proofErr w:type="spellEnd"/>
            <w:r w:rsidRPr="006773B0">
              <w:rPr>
                <w:rFonts w:eastAsia="Calibri"/>
                <w:b/>
                <w:bCs/>
                <w:i/>
                <w:iCs/>
                <w:sz w:val="24"/>
                <w:szCs w:val="24"/>
              </w:rPr>
              <w:t>“</w:t>
            </w:r>
            <w:r w:rsidRPr="006773B0">
              <w:rPr>
                <w:rFonts w:eastAsia="Calibri"/>
                <w:b/>
                <w:bCs/>
                <w:i/>
                <w:iCs/>
                <w:sz w:val="24"/>
                <w:szCs w:val="24"/>
                <w:lang w:val="en-US"/>
              </w:rPr>
              <w:t>, “PDF”</w:t>
            </w:r>
            <w:r w:rsidRPr="006773B0">
              <w:rPr>
                <w:rFonts w:eastAsia="Calibri"/>
                <w:b/>
                <w:bCs/>
                <w:i/>
                <w:iCs/>
                <w:sz w:val="24"/>
                <w:szCs w:val="24"/>
              </w:rPr>
              <w:t>.</w:t>
            </w:r>
          </w:p>
          <w:p w14:paraId="03036571" w14:textId="77777777" w:rsidR="006773B0" w:rsidRPr="00B46DA2" w:rsidRDefault="006773B0" w:rsidP="00566548">
            <w:pPr>
              <w:widowControl w:val="0"/>
              <w:autoSpaceDE w:val="0"/>
              <w:autoSpaceDN w:val="0"/>
              <w:adjustRightInd w:val="0"/>
              <w:spacing w:before="240" w:line="276" w:lineRule="auto"/>
              <w:contextualSpacing/>
              <w:jc w:val="both"/>
              <w:rPr>
                <w:rFonts w:eastAsia="Calibri"/>
                <w:sz w:val="24"/>
                <w:szCs w:val="24"/>
              </w:rPr>
            </w:pPr>
          </w:p>
          <w:p w14:paraId="2207D8DB" w14:textId="5716990E" w:rsidR="005F09A3" w:rsidRDefault="005F09A3" w:rsidP="00566548">
            <w:pPr>
              <w:widowControl w:val="0"/>
              <w:autoSpaceDE w:val="0"/>
              <w:autoSpaceDN w:val="0"/>
              <w:adjustRightInd w:val="0"/>
              <w:spacing w:before="240" w:line="276" w:lineRule="auto"/>
              <w:contextualSpacing/>
              <w:jc w:val="both"/>
              <w:rPr>
                <w:rFonts w:eastAsia="Calibri"/>
                <w:sz w:val="24"/>
                <w:szCs w:val="24"/>
              </w:rPr>
            </w:pPr>
            <w:r w:rsidRPr="00B46DA2">
              <w:rPr>
                <w:rFonts w:eastAsia="Calibri"/>
                <w:sz w:val="24"/>
                <w:szCs w:val="24"/>
              </w:rPr>
              <w:t>2</w:t>
            </w:r>
            <w:r w:rsidR="0097695E">
              <w:rPr>
                <w:rFonts w:eastAsia="Calibri"/>
                <w:sz w:val="24"/>
                <w:szCs w:val="24"/>
              </w:rPr>
              <w:t>6</w:t>
            </w:r>
            <w:r w:rsidRPr="00B46DA2">
              <w:rPr>
                <w:rFonts w:eastAsia="Calibri"/>
                <w:sz w:val="24"/>
                <w:szCs w:val="24"/>
              </w:rPr>
              <w:t>. Декларация НСИ  - Приложение № 10 от Документи за попълване (</w:t>
            </w:r>
            <w:r w:rsidRPr="00BE7824">
              <w:rPr>
                <w:rFonts w:eastAsia="Calibri"/>
                <w:i/>
                <w:sz w:val="24"/>
                <w:szCs w:val="24"/>
              </w:rPr>
              <w:t>Приложение № 8</w:t>
            </w:r>
            <w:r w:rsidRPr="00B46DA2">
              <w:rPr>
                <w:rFonts w:eastAsia="Calibri"/>
                <w:sz w:val="24"/>
                <w:szCs w:val="24"/>
              </w:rPr>
              <w:t xml:space="preserve"> към чл. 24, ал. 1, т. 21 от Наредба 22). </w:t>
            </w:r>
            <w:r w:rsidRPr="006773B0">
              <w:rPr>
                <w:rFonts w:eastAsia="Calibri"/>
                <w:b/>
                <w:bCs/>
                <w:i/>
                <w:iCs/>
                <w:sz w:val="24"/>
                <w:szCs w:val="24"/>
              </w:rPr>
              <w:t>Представя се във формат „</w:t>
            </w:r>
            <w:proofErr w:type="spellStart"/>
            <w:r w:rsidRPr="006773B0">
              <w:rPr>
                <w:rFonts w:eastAsia="Calibri"/>
                <w:b/>
                <w:bCs/>
                <w:i/>
                <w:iCs/>
                <w:sz w:val="24"/>
                <w:szCs w:val="24"/>
              </w:rPr>
              <w:t>pdf</w:t>
            </w:r>
            <w:proofErr w:type="spellEnd"/>
            <w:r w:rsidRPr="006773B0">
              <w:rPr>
                <w:rFonts w:eastAsia="Calibri"/>
                <w:b/>
                <w:bCs/>
                <w:i/>
                <w:iCs/>
                <w:sz w:val="24"/>
                <w:szCs w:val="24"/>
              </w:rPr>
              <w:t>“</w:t>
            </w:r>
            <w:r w:rsidRPr="006773B0">
              <w:rPr>
                <w:rFonts w:eastAsia="Calibri"/>
                <w:b/>
                <w:bCs/>
                <w:i/>
                <w:iCs/>
                <w:sz w:val="24"/>
                <w:szCs w:val="24"/>
                <w:lang w:val="en-US"/>
              </w:rPr>
              <w:t>, “PDF”</w:t>
            </w:r>
            <w:r w:rsidRPr="006773B0">
              <w:rPr>
                <w:rFonts w:eastAsia="Calibri"/>
                <w:b/>
                <w:bCs/>
                <w:i/>
                <w:iCs/>
                <w:sz w:val="24"/>
                <w:szCs w:val="24"/>
              </w:rPr>
              <w:t xml:space="preserve"> или „</w:t>
            </w:r>
            <w:proofErr w:type="spellStart"/>
            <w:r w:rsidRPr="006773B0">
              <w:rPr>
                <w:rFonts w:eastAsia="Calibri"/>
                <w:b/>
                <w:bCs/>
                <w:i/>
                <w:iCs/>
                <w:sz w:val="24"/>
                <w:szCs w:val="24"/>
              </w:rPr>
              <w:t>jpg</w:t>
            </w:r>
            <w:proofErr w:type="spellEnd"/>
            <w:r w:rsidRPr="006773B0">
              <w:rPr>
                <w:rFonts w:eastAsia="Calibri"/>
                <w:b/>
                <w:bCs/>
                <w:i/>
                <w:iCs/>
                <w:sz w:val="24"/>
                <w:szCs w:val="24"/>
              </w:rPr>
              <w:t>”;</w:t>
            </w:r>
          </w:p>
          <w:p w14:paraId="178218D2" w14:textId="77777777" w:rsidR="006773B0" w:rsidRPr="00B46DA2" w:rsidRDefault="006773B0" w:rsidP="00566548">
            <w:pPr>
              <w:widowControl w:val="0"/>
              <w:autoSpaceDE w:val="0"/>
              <w:autoSpaceDN w:val="0"/>
              <w:adjustRightInd w:val="0"/>
              <w:spacing w:before="240" w:line="276" w:lineRule="auto"/>
              <w:contextualSpacing/>
              <w:jc w:val="both"/>
              <w:rPr>
                <w:rFonts w:eastAsia="Calibri"/>
                <w:sz w:val="24"/>
                <w:szCs w:val="24"/>
              </w:rPr>
            </w:pPr>
          </w:p>
          <w:p w14:paraId="22170953" w14:textId="5E517FDD" w:rsidR="005F09A3" w:rsidRDefault="005F09A3" w:rsidP="00566548">
            <w:pPr>
              <w:widowControl w:val="0"/>
              <w:autoSpaceDE w:val="0"/>
              <w:autoSpaceDN w:val="0"/>
              <w:adjustRightInd w:val="0"/>
              <w:spacing w:before="240" w:line="276" w:lineRule="auto"/>
              <w:contextualSpacing/>
              <w:jc w:val="both"/>
              <w:rPr>
                <w:rFonts w:eastAsia="Calibri"/>
                <w:b/>
                <w:i/>
                <w:sz w:val="24"/>
                <w:szCs w:val="24"/>
              </w:rPr>
            </w:pPr>
            <w:r>
              <w:rPr>
                <w:rFonts w:eastAsia="Calibri"/>
                <w:sz w:val="24"/>
                <w:szCs w:val="24"/>
                <w:lang w:val="en-US"/>
              </w:rPr>
              <w:t>2</w:t>
            </w:r>
            <w:r w:rsidR="0097695E">
              <w:rPr>
                <w:rFonts w:eastAsia="Calibri"/>
                <w:sz w:val="24"/>
                <w:szCs w:val="24"/>
              </w:rPr>
              <w:t>7</w:t>
            </w:r>
            <w:r>
              <w:rPr>
                <w:rFonts w:eastAsia="Calibri"/>
                <w:sz w:val="24"/>
                <w:szCs w:val="24"/>
                <w:lang w:val="en-US"/>
              </w:rPr>
              <w:t xml:space="preserve">. </w:t>
            </w:r>
            <w:r w:rsidR="006773B0" w:rsidRPr="00F8661C">
              <w:rPr>
                <w:rFonts w:eastAsia="Calibri"/>
                <w:sz w:val="24"/>
                <w:szCs w:val="24"/>
              </w:rPr>
              <w:t xml:space="preserve"> Декларация по чл. 25, ал. 2 от ЗУСЕСИФ </w:t>
            </w:r>
            <w:r w:rsidR="006773B0" w:rsidRPr="00F8661C">
              <w:rPr>
                <w:rFonts w:eastAsia="Calibri"/>
                <w:b/>
                <w:i/>
                <w:sz w:val="24"/>
                <w:szCs w:val="24"/>
              </w:rPr>
              <w:t>(Приложение № 12 от документи за попълване)</w:t>
            </w:r>
            <w:r w:rsidR="006773B0" w:rsidRPr="00F8661C">
              <w:rPr>
                <w:rFonts w:eastAsia="Calibri"/>
                <w:sz w:val="24"/>
                <w:szCs w:val="24"/>
              </w:rPr>
              <w:t xml:space="preserve">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w:t>
            </w:r>
            <w:r w:rsidR="006773B0" w:rsidRPr="00F8661C">
              <w:rPr>
                <w:rFonts w:eastAsia="Calibri"/>
                <w:i/>
                <w:sz w:val="24"/>
                <w:szCs w:val="24"/>
              </w:rPr>
              <w:t xml:space="preserve"> - </w:t>
            </w:r>
            <w:r w:rsidR="006773B0" w:rsidRPr="00F8661C">
              <w:rPr>
                <w:rFonts w:eastAsia="Calibri"/>
                <w:b/>
                <w:i/>
                <w:sz w:val="24"/>
                <w:szCs w:val="24"/>
              </w:rPr>
              <w:t xml:space="preserve">с подпис/и, печат и сканирана във </w:t>
            </w:r>
            <w:r w:rsidR="006773B0" w:rsidRPr="00F8661C">
              <w:rPr>
                <w:rFonts w:eastAsia="Calibri"/>
                <w:b/>
                <w:i/>
                <w:sz w:val="24"/>
                <w:szCs w:val="24"/>
              </w:rPr>
              <w:lastRenderedPageBreak/>
              <w:t>формат „</w:t>
            </w:r>
            <w:proofErr w:type="spellStart"/>
            <w:r w:rsidR="006773B0" w:rsidRPr="00F8661C">
              <w:rPr>
                <w:rFonts w:eastAsia="Calibri"/>
                <w:b/>
                <w:i/>
                <w:sz w:val="24"/>
                <w:szCs w:val="24"/>
              </w:rPr>
              <w:t>pdf</w:t>
            </w:r>
            <w:proofErr w:type="spellEnd"/>
            <w:r w:rsidR="006773B0" w:rsidRPr="00F8661C">
              <w:rPr>
                <w:rFonts w:eastAsia="Calibri"/>
                <w:b/>
                <w:i/>
                <w:sz w:val="24"/>
                <w:szCs w:val="24"/>
              </w:rPr>
              <w:t>“ или „</w:t>
            </w:r>
            <w:proofErr w:type="spellStart"/>
            <w:r w:rsidR="006773B0" w:rsidRPr="00F8661C">
              <w:rPr>
                <w:rFonts w:eastAsia="Calibri"/>
                <w:b/>
                <w:i/>
                <w:sz w:val="24"/>
                <w:szCs w:val="24"/>
              </w:rPr>
              <w:t>jpg</w:t>
            </w:r>
            <w:proofErr w:type="spellEnd"/>
            <w:r w:rsidR="006773B0" w:rsidRPr="00F8661C">
              <w:rPr>
                <w:rFonts w:eastAsia="Calibri"/>
                <w:b/>
                <w:i/>
                <w:sz w:val="24"/>
                <w:szCs w:val="24"/>
              </w:rPr>
              <w:t>“;</w:t>
            </w:r>
          </w:p>
          <w:p w14:paraId="703E04CC" w14:textId="77777777" w:rsidR="00B637F0" w:rsidRDefault="00B637F0" w:rsidP="00566548">
            <w:pPr>
              <w:widowControl w:val="0"/>
              <w:autoSpaceDE w:val="0"/>
              <w:autoSpaceDN w:val="0"/>
              <w:adjustRightInd w:val="0"/>
              <w:spacing w:before="240" w:line="276" w:lineRule="auto"/>
              <w:contextualSpacing/>
              <w:jc w:val="both"/>
              <w:rPr>
                <w:rFonts w:eastAsia="Calibri"/>
                <w:b/>
                <w:i/>
                <w:sz w:val="24"/>
                <w:szCs w:val="24"/>
              </w:rPr>
            </w:pPr>
          </w:p>
          <w:p w14:paraId="0D9164C2" w14:textId="48B03CA6" w:rsidR="00CF1558" w:rsidRDefault="00CF1558" w:rsidP="00566548">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sidRPr="00CF1558">
              <w:rPr>
                <w:rFonts w:eastAsia="Calibri"/>
                <w:bCs/>
                <w:iCs/>
                <w:sz w:val="24"/>
                <w:szCs w:val="24"/>
              </w:rPr>
              <w:t>2</w:t>
            </w:r>
            <w:r w:rsidR="0097695E">
              <w:rPr>
                <w:rFonts w:eastAsia="Calibri"/>
                <w:bCs/>
                <w:iCs/>
                <w:sz w:val="24"/>
                <w:szCs w:val="24"/>
              </w:rPr>
              <w:t>8</w:t>
            </w:r>
            <w:r w:rsidRPr="00CF1558">
              <w:rPr>
                <w:rFonts w:eastAsia="Calibri"/>
                <w:bCs/>
                <w:iCs/>
                <w:sz w:val="24"/>
                <w:szCs w:val="24"/>
              </w:rPr>
              <w:t>.</w:t>
            </w:r>
            <w:r>
              <w:rPr>
                <w:rFonts w:eastAsia="Calibri"/>
                <w:b/>
                <w:i/>
                <w:sz w:val="24"/>
                <w:szCs w:val="24"/>
              </w:rPr>
              <w:t xml:space="preserve"> </w:t>
            </w:r>
            <w:r w:rsidRPr="004D2A20">
              <w:rPr>
                <w:rFonts w:eastAsia="Calibri"/>
                <w:sz w:val="24"/>
                <w:szCs w:val="24"/>
                <w:shd w:val="clear" w:color="auto" w:fill="FEFEFE"/>
                <w:lang w:eastAsia="en-US"/>
              </w:rPr>
              <w:t xml:space="preserve"> Удостоверение от Изпълнителна агенция „Главна инспекция по труда” за наличие или липса на установени с влезли в сила наказателни постановления или съдебни решения, нарушения на трудовото законодателство или аналогичен документ на компетентен орган, съгласно законодателството на държавата, в която кандидатът или участникът е установен - </w:t>
            </w:r>
            <w:r w:rsidRPr="004D2A20">
              <w:rPr>
                <w:rFonts w:eastAsia="Calibri"/>
                <w:b/>
                <w:i/>
                <w:sz w:val="24"/>
                <w:szCs w:val="24"/>
                <w:shd w:val="clear" w:color="auto" w:fill="FEFEFE"/>
                <w:lang w:eastAsia="en-US"/>
              </w:rPr>
              <w:t>Представя се във формат „</w:t>
            </w:r>
            <w:proofErr w:type="spellStart"/>
            <w:r w:rsidRPr="004D2A20">
              <w:rPr>
                <w:rFonts w:eastAsia="Calibri"/>
                <w:b/>
                <w:i/>
                <w:sz w:val="24"/>
                <w:szCs w:val="24"/>
                <w:shd w:val="clear" w:color="auto" w:fill="FEFEFE"/>
                <w:lang w:eastAsia="en-US"/>
              </w:rPr>
              <w:t>pdf</w:t>
            </w:r>
            <w:proofErr w:type="spellEnd"/>
            <w:r w:rsidRPr="004D2A20">
              <w:rPr>
                <w:rFonts w:eastAsia="Calibri"/>
                <w:b/>
                <w:i/>
                <w:sz w:val="24"/>
                <w:szCs w:val="24"/>
                <w:shd w:val="clear" w:color="auto" w:fill="FEFEFE"/>
                <w:lang w:eastAsia="en-US"/>
              </w:rPr>
              <w:t>“ или „</w:t>
            </w:r>
            <w:proofErr w:type="spellStart"/>
            <w:r w:rsidRPr="004D2A20">
              <w:rPr>
                <w:rFonts w:eastAsia="Calibri"/>
                <w:b/>
                <w:i/>
                <w:sz w:val="24"/>
                <w:szCs w:val="24"/>
                <w:shd w:val="clear" w:color="auto" w:fill="FEFEFE"/>
                <w:lang w:eastAsia="en-US"/>
              </w:rPr>
              <w:t>jpg</w:t>
            </w:r>
            <w:proofErr w:type="spellEnd"/>
            <w:r w:rsidRPr="004D2A20">
              <w:rPr>
                <w:rFonts w:eastAsia="Calibri"/>
                <w:b/>
                <w:i/>
                <w:sz w:val="24"/>
                <w:szCs w:val="24"/>
                <w:shd w:val="clear" w:color="auto" w:fill="FEFEFE"/>
                <w:lang w:eastAsia="en-US"/>
              </w:rPr>
              <w:t>“;</w:t>
            </w:r>
          </w:p>
          <w:p w14:paraId="46388AF2" w14:textId="2E85D4C4" w:rsidR="00B637F0" w:rsidRDefault="00B637F0" w:rsidP="00566548">
            <w:pPr>
              <w:widowControl w:val="0"/>
              <w:autoSpaceDE w:val="0"/>
              <w:autoSpaceDN w:val="0"/>
              <w:adjustRightInd w:val="0"/>
              <w:spacing w:before="240" w:line="276" w:lineRule="auto"/>
              <w:contextualSpacing/>
              <w:jc w:val="both"/>
              <w:rPr>
                <w:rFonts w:eastAsia="Calibri"/>
                <w:b/>
                <w:i/>
                <w:sz w:val="24"/>
                <w:szCs w:val="24"/>
              </w:rPr>
            </w:pPr>
          </w:p>
          <w:p w14:paraId="68CD7EBB" w14:textId="77777777" w:rsidR="005F09A3" w:rsidRPr="00E759BE" w:rsidRDefault="005F09A3" w:rsidP="00566548">
            <w:pPr>
              <w:widowControl w:val="0"/>
              <w:autoSpaceDE w:val="0"/>
              <w:autoSpaceDN w:val="0"/>
              <w:adjustRightInd w:val="0"/>
              <w:spacing w:line="276" w:lineRule="auto"/>
              <w:contextualSpacing/>
              <w:jc w:val="both"/>
              <w:rPr>
                <w:rFonts w:eastAsia="Calibri"/>
                <w:sz w:val="24"/>
                <w:szCs w:val="24"/>
                <w:lang w:val="en-US"/>
              </w:rPr>
            </w:pPr>
          </w:p>
          <w:p w14:paraId="2E83B403" w14:textId="77777777" w:rsidR="005F09A3" w:rsidRDefault="005F09A3" w:rsidP="00566548">
            <w:pPr>
              <w:widowControl w:val="0"/>
              <w:shd w:val="clear" w:color="auto" w:fill="DEEAF6" w:themeFill="accent1" w:themeFillTint="33"/>
              <w:autoSpaceDE w:val="0"/>
              <w:autoSpaceDN w:val="0"/>
              <w:adjustRightInd w:val="0"/>
              <w:spacing w:after="200" w:line="276" w:lineRule="auto"/>
              <w:contextualSpacing/>
              <w:jc w:val="both"/>
              <w:rPr>
                <w:rFonts w:eastAsia="Calibri"/>
                <w:b/>
                <w:sz w:val="24"/>
                <w:szCs w:val="24"/>
                <w:u w:val="single"/>
                <w:lang w:eastAsia="en-US"/>
              </w:rPr>
            </w:pPr>
            <w:r w:rsidRPr="000940F5">
              <w:rPr>
                <w:rFonts w:eastAsia="Calibri"/>
                <w:b/>
                <w:sz w:val="24"/>
                <w:szCs w:val="24"/>
                <w:u w:val="single"/>
                <w:lang w:val="en-US"/>
              </w:rPr>
              <w:t>II.</w:t>
            </w:r>
            <w:r w:rsidRPr="000940F5">
              <w:rPr>
                <w:rFonts w:eastAsia="Calibri"/>
                <w:b/>
                <w:sz w:val="24"/>
                <w:szCs w:val="24"/>
                <w:u w:val="single"/>
              </w:rPr>
              <w:t xml:space="preserve"> </w:t>
            </w:r>
            <w:r w:rsidRPr="000940F5">
              <w:rPr>
                <w:rFonts w:eastAsia="Calibri"/>
                <w:b/>
                <w:sz w:val="24"/>
                <w:szCs w:val="24"/>
                <w:u w:val="single"/>
                <w:lang w:eastAsia="en-US"/>
              </w:rPr>
              <w:t>Списък с</w:t>
            </w:r>
            <w:r>
              <w:rPr>
                <w:rFonts w:eastAsia="Calibri"/>
                <w:b/>
                <w:sz w:val="24"/>
                <w:szCs w:val="24"/>
                <w:u w:val="single"/>
                <w:lang w:eastAsia="en-US"/>
              </w:rPr>
              <w:t>ъс</w:t>
            </w:r>
            <w:r w:rsidRPr="000940F5">
              <w:rPr>
                <w:rFonts w:eastAsia="Calibri"/>
                <w:b/>
                <w:sz w:val="24"/>
                <w:szCs w:val="24"/>
                <w:u w:val="single"/>
                <w:lang w:eastAsia="en-US"/>
              </w:rPr>
              <w:t xml:space="preserve"> </w:t>
            </w:r>
            <w:r>
              <w:rPr>
                <w:rFonts w:eastAsia="Calibri"/>
                <w:b/>
                <w:sz w:val="24"/>
                <w:szCs w:val="24"/>
                <w:u w:val="single"/>
                <w:lang w:eastAsia="en-US"/>
              </w:rPr>
              <w:t xml:space="preserve">специфични </w:t>
            </w:r>
            <w:r w:rsidRPr="000940F5">
              <w:rPr>
                <w:rFonts w:eastAsia="Calibri"/>
                <w:b/>
                <w:sz w:val="24"/>
                <w:szCs w:val="24"/>
                <w:u w:val="single"/>
                <w:lang w:eastAsia="en-US"/>
              </w:rPr>
              <w:t xml:space="preserve">документи </w:t>
            </w:r>
            <w:r>
              <w:rPr>
                <w:rFonts w:eastAsia="Calibri"/>
                <w:b/>
                <w:sz w:val="24"/>
                <w:szCs w:val="24"/>
                <w:u w:val="single"/>
                <w:lang w:eastAsia="en-US"/>
              </w:rPr>
              <w:t>при строително-монтажни работи (</w:t>
            </w:r>
            <w:r w:rsidRPr="000940F5">
              <w:rPr>
                <w:rFonts w:eastAsia="Calibri"/>
                <w:b/>
                <w:sz w:val="24"/>
                <w:szCs w:val="24"/>
                <w:u w:val="single"/>
                <w:lang w:eastAsia="en-US"/>
              </w:rPr>
              <w:t>строителство, реконструкция, ремонт, рехабилитация</w:t>
            </w:r>
            <w:r>
              <w:rPr>
                <w:rFonts w:eastAsia="Calibri"/>
                <w:b/>
                <w:sz w:val="24"/>
                <w:szCs w:val="24"/>
                <w:u w:val="single"/>
                <w:lang w:eastAsia="en-US"/>
              </w:rPr>
              <w:t>):</w:t>
            </w:r>
          </w:p>
          <w:p w14:paraId="0D9D9608" w14:textId="03483C04" w:rsidR="005F09A3" w:rsidRDefault="005F09A3" w:rsidP="00566548">
            <w:pPr>
              <w:spacing w:line="276" w:lineRule="auto"/>
              <w:jc w:val="both"/>
              <w:rPr>
                <w:rFonts w:eastAsia="Calibri"/>
                <w:sz w:val="24"/>
                <w:szCs w:val="24"/>
              </w:rPr>
            </w:pPr>
            <w:r>
              <w:rPr>
                <w:rFonts w:eastAsia="Calibri"/>
                <w:sz w:val="24"/>
                <w:szCs w:val="24"/>
              </w:rPr>
              <w:t xml:space="preserve">1. </w:t>
            </w:r>
            <w:r w:rsidRPr="00D774EF">
              <w:rPr>
                <w:rFonts w:eastAsia="Calibri"/>
                <w:sz w:val="24"/>
                <w:szCs w:val="24"/>
              </w:rPr>
              <w:t xml:space="preserve">Документ за собственост на земя и/или друг вид недвижими имоти, обект на инвестицията </w:t>
            </w:r>
            <w:r w:rsidRPr="00D774EF">
              <w:rPr>
                <w:rFonts w:eastAsia="Calibri"/>
                <w:i/>
                <w:sz w:val="24"/>
                <w:szCs w:val="24"/>
              </w:rPr>
              <w:t>(не се изисква за обекти посочени в чл. 56, ал. 2 от Закона за общинската собственост)</w:t>
            </w:r>
            <w:r w:rsidRPr="00D774EF">
              <w:rPr>
                <w:rFonts w:eastAsia="Calibri"/>
                <w:sz w:val="24"/>
                <w:szCs w:val="24"/>
              </w:rPr>
              <w:t xml:space="preserve">. </w:t>
            </w:r>
            <w:r w:rsidRPr="0079605E">
              <w:rPr>
                <w:rFonts w:eastAsia="Calibri"/>
                <w:b/>
                <w:bCs/>
                <w:i/>
                <w:iCs/>
                <w:sz w:val="24"/>
                <w:szCs w:val="24"/>
              </w:rPr>
              <w:t>Представя се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 „</w:t>
            </w:r>
            <w:r w:rsidRPr="0079605E">
              <w:rPr>
                <w:rFonts w:eastAsia="Calibri"/>
                <w:b/>
                <w:bCs/>
                <w:i/>
                <w:iCs/>
                <w:sz w:val="24"/>
                <w:szCs w:val="24"/>
                <w:lang w:val="en-US"/>
              </w:rPr>
              <w:t>PDF</w:t>
            </w:r>
            <w:r w:rsidRPr="0079605E">
              <w:rPr>
                <w:rFonts w:eastAsia="Calibri"/>
                <w:b/>
                <w:bCs/>
                <w:i/>
                <w:iCs/>
                <w:sz w:val="24"/>
                <w:szCs w:val="24"/>
              </w:rPr>
              <w:t>“ или „</w:t>
            </w:r>
            <w:proofErr w:type="spellStart"/>
            <w:r w:rsidRPr="0079605E">
              <w:rPr>
                <w:rFonts w:eastAsia="Calibri"/>
                <w:b/>
                <w:bCs/>
                <w:i/>
                <w:iCs/>
                <w:sz w:val="24"/>
                <w:szCs w:val="24"/>
              </w:rPr>
              <w:t>jpg</w:t>
            </w:r>
            <w:proofErr w:type="spellEnd"/>
            <w:r w:rsidRPr="0079605E">
              <w:rPr>
                <w:rFonts w:eastAsia="Calibri"/>
                <w:b/>
                <w:bCs/>
                <w:i/>
                <w:iCs/>
                <w:sz w:val="24"/>
                <w:szCs w:val="24"/>
              </w:rPr>
              <w:t>“.</w:t>
            </w:r>
          </w:p>
          <w:p w14:paraId="053329DE" w14:textId="77777777" w:rsidR="0079605E" w:rsidRDefault="0079605E" w:rsidP="00566548">
            <w:pPr>
              <w:spacing w:line="276" w:lineRule="auto"/>
              <w:jc w:val="both"/>
              <w:rPr>
                <w:rFonts w:eastAsia="Calibri"/>
                <w:sz w:val="24"/>
                <w:szCs w:val="24"/>
                <w:lang w:val="en-US"/>
              </w:rPr>
            </w:pPr>
          </w:p>
          <w:p w14:paraId="71917A8F" w14:textId="77777777" w:rsidR="005F09A3" w:rsidRDefault="005F09A3" w:rsidP="00566548">
            <w:pPr>
              <w:spacing w:line="276" w:lineRule="auto"/>
              <w:jc w:val="both"/>
              <w:rPr>
                <w:rFonts w:eastAsia="Calibri"/>
                <w:sz w:val="24"/>
                <w:szCs w:val="24"/>
              </w:rPr>
            </w:pPr>
            <w:r>
              <w:rPr>
                <w:rFonts w:eastAsia="Calibri"/>
                <w:sz w:val="24"/>
                <w:szCs w:val="24"/>
                <w:lang w:val="en-US"/>
              </w:rPr>
              <w:t xml:space="preserve">2. </w:t>
            </w:r>
            <w:r>
              <w:rPr>
                <w:rFonts w:eastAsia="Calibri"/>
                <w:sz w:val="24"/>
                <w:szCs w:val="24"/>
              </w:rPr>
              <w:t xml:space="preserve">Когато проектът ще се изпълнява в имот, който не е собственост на кандидата: </w:t>
            </w:r>
          </w:p>
          <w:p w14:paraId="7517AEFD" w14:textId="23E18A1D" w:rsidR="005F09A3" w:rsidRDefault="005F09A3" w:rsidP="00566548">
            <w:pPr>
              <w:spacing w:after="200" w:line="276" w:lineRule="auto"/>
              <w:ind w:left="567"/>
              <w:jc w:val="both"/>
              <w:rPr>
                <w:rFonts w:eastAsia="Calibri"/>
                <w:sz w:val="24"/>
                <w:szCs w:val="24"/>
              </w:rPr>
            </w:pPr>
            <w:r>
              <w:rPr>
                <w:rFonts w:eastAsia="Calibri"/>
                <w:sz w:val="24"/>
                <w:szCs w:val="24"/>
              </w:rPr>
              <w:t xml:space="preserve">а) </w:t>
            </w:r>
            <w:r w:rsidRPr="00F64143">
              <w:rPr>
                <w:rFonts w:eastAsia="Calibri"/>
                <w:sz w:val="24"/>
                <w:szCs w:val="24"/>
              </w:rPr>
              <w:t xml:space="preserve">учредено право на строеж върху имота за срок не по-малко от </w:t>
            </w:r>
            <w:r w:rsidR="002B5EE8">
              <w:rPr>
                <w:rFonts w:eastAsia="Calibri"/>
                <w:sz w:val="24"/>
                <w:szCs w:val="24"/>
              </w:rPr>
              <w:t>6</w:t>
            </w:r>
            <w:r w:rsidRPr="00F64143">
              <w:rPr>
                <w:rFonts w:eastAsia="Calibri"/>
                <w:sz w:val="24"/>
                <w:szCs w:val="24"/>
              </w:rPr>
              <w:t xml:space="preserve">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(ЗУТ)</w:t>
            </w:r>
            <w:r>
              <w:rPr>
                <w:rFonts w:eastAsia="Calibri"/>
                <w:sz w:val="24"/>
                <w:szCs w:val="24"/>
              </w:rPr>
              <w:t xml:space="preserve">. </w:t>
            </w:r>
            <w:r w:rsidRPr="0079605E">
              <w:rPr>
                <w:rFonts w:eastAsia="Calibri"/>
                <w:b/>
                <w:bCs/>
                <w:i/>
                <w:iCs/>
                <w:sz w:val="24"/>
                <w:szCs w:val="24"/>
              </w:rPr>
              <w:t>Представя се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 „</w:t>
            </w:r>
            <w:r w:rsidRPr="0079605E">
              <w:rPr>
                <w:rFonts w:eastAsia="Calibri"/>
                <w:b/>
                <w:bCs/>
                <w:i/>
                <w:iCs/>
                <w:sz w:val="24"/>
                <w:szCs w:val="24"/>
                <w:lang w:val="en-US"/>
              </w:rPr>
              <w:t>PDF</w:t>
            </w:r>
            <w:r w:rsidRPr="0079605E">
              <w:rPr>
                <w:rFonts w:eastAsia="Calibri"/>
                <w:b/>
                <w:bCs/>
                <w:i/>
                <w:iCs/>
                <w:sz w:val="24"/>
                <w:szCs w:val="24"/>
              </w:rPr>
              <w:t>“ или „</w:t>
            </w:r>
            <w:proofErr w:type="spellStart"/>
            <w:r w:rsidRPr="0079605E">
              <w:rPr>
                <w:rFonts w:eastAsia="Calibri"/>
                <w:b/>
                <w:bCs/>
                <w:i/>
                <w:iCs/>
                <w:sz w:val="24"/>
                <w:szCs w:val="24"/>
              </w:rPr>
              <w:t>jpg</w:t>
            </w:r>
            <w:proofErr w:type="spellEnd"/>
            <w:r w:rsidRPr="0079605E">
              <w:rPr>
                <w:rFonts w:eastAsia="Calibri"/>
                <w:b/>
                <w:bCs/>
                <w:i/>
                <w:iCs/>
                <w:sz w:val="24"/>
                <w:szCs w:val="24"/>
              </w:rPr>
              <w:t>“.;</w:t>
            </w:r>
          </w:p>
          <w:p w14:paraId="28A1279B" w14:textId="20FA6CDA" w:rsidR="005F09A3" w:rsidRDefault="005F09A3" w:rsidP="00566548">
            <w:pPr>
              <w:spacing w:line="276" w:lineRule="auto"/>
              <w:ind w:left="567"/>
              <w:jc w:val="both"/>
              <w:rPr>
                <w:rFonts w:eastAsia="Calibri"/>
                <w:b/>
                <w:bCs/>
                <w:i/>
                <w:iCs/>
                <w:sz w:val="24"/>
                <w:szCs w:val="24"/>
              </w:rPr>
            </w:pPr>
            <w:r>
              <w:rPr>
                <w:rFonts w:eastAsia="Calibri"/>
                <w:sz w:val="24"/>
                <w:szCs w:val="24"/>
              </w:rPr>
              <w:t xml:space="preserve">б) </w:t>
            </w:r>
            <w:r w:rsidRPr="004A18CC">
              <w:rPr>
                <w:rFonts w:eastAsia="Calibri"/>
                <w:sz w:val="24"/>
                <w:szCs w:val="24"/>
              </w:rPr>
              <w:t xml:space="preserve">документ за ползване върху имота, валиден за срок не по-малък от </w:t>
            </w:r>
            <w:r w:rsidR="002B5EE8">
              <w:rPr>
                <w:rFonts w:eastAsia="Calibri"/>
                <w:sz w:val="24"/>
                <w:szCs w:val="24"/>
              </w:rPr>
              <w:t>6</w:t>
            </w:r>
            <w:r w:rsidRPr="004A18CC">
              <w:rPr>
                <w:rFonts w:eastAsia="Calibri"/>
                <w:sz w:val="24"/>
                <w:szCs w:val="24"/>
              </w:rPr>
              <w:t xml:space="preserve">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w:t>
            </w:r>
            <w:r w:rsidRPr="00F64143">
              <w:rPr>
                <w:rFonts w:eastAsia="Calibri"/>
                <w:sz w:val="24"/>
                <w:szCs w:val="24"/>
              </w:rPr>
              <w:t>в случай на кандидатстване за разходи за закупуване и/или инсталиране на оборудване и/или съоръжения и/или строително-монтажни работи, за които не се изисква издаване на разрешение за строеж съгласно ЗУТ.</w:t>
            </w:r>
            <w:r w:rsidRPr="00D774EF">
              <w:rPr>
                <w:rFonts w:eastAsia="Calibri"/>
                <w:sz w:val="24"/>
                <w:szCs w:val="24"/>
              </w:rPr>
              <w:t xml:space="preserve"> </w:t>
            </w:r>
            <w:r w:rsidRPr="0079605E">
              <w:rPr>
                <w:rFonts w:eastAsia="Calibri"/>
                <w:b/>
                <w:bCs/>
                <w:i/>
                <w:iCs/>
                <w:sz w:val="24"/>
                <w:szCs w:val="24"/>
              </w:rPr>
              <w:t>Представя се във формат „</w:t>
            </w:r>
            <w:proofErr w:type="spellStart"/>
            <w:r w:rsidRPr="0079605E">
              <w:rPr>
                <w:rFonts w:eastAsia="Calibri"/>
                <w:b/>
                <w:bCs/>
                <w:i/>
                <w:iCs/>
                <w:sz w:val="24"/>
                <w:szCs w:val="24"/>
              </w:rPr>
              <w:t>pdf</w:t>
            </w:r>
            <w:proofErr w:type="spellEnd"/>
            <w:r w:rsidRPr="0079605E">
              <w:rPr>
                <w:rFonts w:eastAsia="Calibri"/>
                <w:b/>
                <w:bCs/>
                <w:i/>
                <w:iCs/>
                <w:sz w:val="24"/>
                <w:szCs w:val="24"/>
              </w:rPr>
              <w:t>“, „</w:t>
            </w:r>
            <w:r w:rsidRPr="0079605E">
              <w:rPr>
                <w:rFonts w:eastAsia="Calibri"/>
                <w:b/>
                <w:bCs/>
                <w:i/>
                <w:iCs/>
                <w:sz w:val="24"/>
                <w:szCs w:val="24"/>
                <w:lang w:val="en-US"/>
              </w:rPr>
              <w:t>PDF</w:t>
            </w:r>
            <w:r w:rsidRPr="0079605E">
              <w:rPr>
                <w:rFonts w:eastAsia="Calibri"/>
                <w:b/>
                <w:bCs/>
                <w:i/>
                <w:iCs/>
                <w:sz w:val="24"/>
                <w:szCs w:val="24"/>
              </w:rPr>
              <w:t>“ или „</w:t>
            </w:r>
            <w:proofErr w:type="spellStart"/>
            <w:r w:rsidRPr="0079605E">
              <w:rPr>
                <w:rFonts w:eastAsia="Calibri"/>
                <w:b/>
                <w:bCs/>
                <w:i/>
                <w:iCs/>
                <w:sz w:val="24"/>
                <w:szCs w:val="24"/>
              </w:rPr>
              <w:t>jpg</w:t>
            </w:r>
            <w:proofErr w:type="spellEnd"/>
            <w:r w:rsidRPr="0079605E">
              <w:rPr>
                <w:rFonts w:eastAsia="Calibri"/>
                <w:b/>
                <w:bCs/>
                <w:i/>
                <w:iCs/>
                <w:sz w:val="24"/>
                <w:szCs w:val="24"/>
              </w:rPr>
              <w:t>“.;</w:t>
            </w:r>
          </w:p>
          <w:p w14:paraId="3E166806" w14:textId="77777777" w:rsidR="0079605E" w:rsidRDefault="0079605E" w:rsidP="00566548">
            <w:pPr>
              <w:spacing w:line="276" w:lineRule="auto"/>
              <w:ind w:left="567"/>
              <w:jc w:val="both"/>
              <w:rPr>
                <w:rFonts w:eastAsia="Calibri"/>
                <w:sz w:val="24"/>
                <w:szCs w:val="24"/>
              </w:rPr>
            </w:pPr>
          </w:p>
          <w:p w14:paraId="49793D59" w14:textId="7CA19265" w:rsidR="005F09A3" w:rsidRPr="0079605E" w:rsidRDefault="005F09A3" w:rsidP="00566548">
            <w:pPr>
              <w:widowControl w:val="0"/>
              <w:autoSpaceDE w:val="0"/>
              <w:autoSpaceDN w:val="0"/>
              <w:adjustRightInd w:val="0"/>
              <w:spacing w:line="276" w:lineRule="auto"/>
              <w:jc w:val="both"/>
              <w:rPr>
                <w:rFonts w:eastAsia="Calibri"/>
                <w:b/>
                <w:bCs/>
                <w:i/>
                <w:iCs/>
                <w:sz w:val="24"/>
                <w:szCs w:val="24"/>
                <w:lang w:eastAsia="en-US"/>
              </w:rPr>
            </w:pPr>
            <w:r w:rsidRPr="004A18CC">
              <w:rPr>
                <w:rFonts w:eastAsia="Calibri"/>
                <w:sz w:val="24"/>
                <w:szCs w:val="24"/>
              </w:rPr>
              <w:t xml:space="preserve">3. </w:t>
            </w:r>
            <w:r w:rsidRPr="004A18CC">
              <w:rPr>
                <w:color w:val="000000"/>
                <w:sz w:val="24"/>
                <w:szCs w:val="24"/>
              </w:rPr>
              <w:t xml:space="preserve">Одобрен инвестиционен проект, изработен във фаза „Технически проект“ или „Работен проект“ в съответствие с изискванията на </w:t>
            </w:r>
            <w:hyperlink r:id="rId19" w:history="1">
              <w:r w:rsidRPr="004A18CC">
                <w:rPr>
                  <w:color w:val="000000"/>
                  <w:sz w:val="24"/>
                  <w:szCs w:val="24"/>
                </w:rPr>
                <w:t>ЗУТ</w:t>
              </w:r>
            </w:hyperlink>
            <w:r w:rsidRPr="004A18CC">
              <w:rPr>
                <w:color w:val="000000"/>
                <w:sz w:val="24"/>
                <w:szCs w:val="24"/>
              </w:rPr>
              <w:t xml:space="preserve"> и </w:t>
            </w:r>
            <w:hyperlink r:id="rId20" w:history="1">
              <w:r w:rsidRPr="004A18CC">
                <w:rPr>
                  <w:color w:val="000000"/>
                  <w:sz w:val="24"/>
                  <w:szCs w:val="24"/>
                </w:rPr>
                <w:t>Наредба № 4 от 2001 г. за обхвата и съдържанието на инвестиционните проекти</w:t>
              </w:r>
            </w:hyperlink>
            <w:r w:rsidRPr="004A18CC">
              <w:rPr>
                <w:color w:val="000000"/>
                <w:sz w:val="24"/>
                <w:szCs w:val="24"/>
              </w:rPr>
              <w:t xml:space="preserve"> </w:t>
            </w:r>
            <w:r w:rsidRPr="004A18CC">
              <w:rPr>
                <w:i/>
                <w:color w:val="000000"/>
                <w:sz w:val="24"/>
                <w:szCs w:val="24"/>
              </w:rPr>
              <w:t xml:space="preserve">(важи, в случай че проектът включва разходи за строително-монтажни работи и за тяхното извършване се изисква одобрен инвестиционен проект съгласно </w:t>
            </w:r>
            <w:hyperlink r:id="rId21" w:history="1">
              <w:r w:rsidRPr="004A18CC">
                <w:rPr>
                  <w:i/>
                  <w:color w:val="000000"/>
                  <w:sz w:val="24"/>
                  <w:szCs w:val="24"/>
                </w:rPr>
                <w:t>Закона за устройство на територията</w:t>
              </w:r>
            </w:hyperlink>
            <w:r w:rsidRPr="004A18CC">
              <w:rPr>
                <w:i/>
                <w:color w:val="000000"/>
                <w:sz w:val="24"/>
                <w:szCs w:val="24"/>
              </w:rPr>
              <w:t>)</w:t>
            </w:r>
            <w:r w:rsidRPr="004A18CC">
              <w:rPr>
                <w:rFonts w:eastAsia="Calibri"/>
                <w:sz w:val="24"/>
                <w:szCs w:val="24"/>
                <w:lang w:eastAsia="en-US"/>
              </w:rPr>
              <w:t xml:space="preserve"> </w:t>
            </w:r>
            <w:r w:rsidRPr="0079605E">
              <w:rPr>
                <w:rFonts w:eastAsia="Calibri"/>
                <w:b/>
                <w:bCs/>
                <w:i/>
                <w:iCs/>
                <w:sz w:val="24"/>
                <w:szCs w:val="24"/>
                <w:lang w:eastAsia="en-US"/>
              </w:rPr>
              <w:t>Представя се във формат „</w:t>
            </w:r>
            <w:proofErr w:type="spellStart"/>
            <w:r w:rsidRPr="0079605E">
              <w:rPr>
                <w:rFonts w:eastAsia="Calibri"/>
                <w:b/>
                <w:bCs/>
                <w:i/>
                <w:iCs/>
                <w:sz w:val="24"/>
                <w:szCs w:val="24"/>
                <w:lang w:eastAsia="en-US"/>
              </w:rPr>
              <w:t>pdf</w:t>
            </w:r>
            <w:proofErr w:type="spellEnd"/>
            <w:r w:rsidRPr="0079605E">
              <w:rPr>
                <w:rFonts w:eastAsia="Calibri"/>
                <w:b/>
                <w:bCs/>
                <w:i/>
                <w:iCs/>
                <w:sz w:val="24"/>
                <w:szCs w:val="24"/>
                <w:lang w:eastAsia="en-US"/>
              </w:rPr>
              <w:t>“, „</w:t>
            </w:r>
            <w:r w:rsidRPr="0079605E">
              <w:rPr>
                <w:rFonts w:eastAsia="Calibri"/>
                <w:b/>
                <w:bCs/>
                <w:i/>
                <w:iCs/>
                <w:sz w:val="24"/>
                <w:szCs w:val="24"/>
                <w:lang w:val="en-US" w:eastAsia="en-US"/>
              </w:rPr>
              <w:t>PDF”</w:t>
            </w:r>
            <w:r w:rsidRPr="0079605E">
              <w:rPr>
                <w:rFonts w:eastAsia="Calibri"/>
                <w:b/>
                <w:bCs/>
                <w:i/>
                <w:iCs/>
                <w:sz w:val="24"/>
                <w:szCs w:val="24"/>
                <w:lang w:eastAsia="en-US"/>
              </w:rPr>
              <w:t xml:space="preserve"> или „</w:t>
            </w:r>
            <w:proofErr w:type="spellStart"/>
            <w:r w:rsidRPr="0079605E">
              <w:rPr>
                <w:rFonts w:eastAsia="Calibri"/>
                <w:b/>
                <w:bCs/>
                <w:i/>
                <w:iCs/>
                <w:sz w:val="24"/>
                <w:szCs w:val="24"/>
                <w:lang w:eastAsia="en-US"/>
              </w:rPr>
              <w:t>jpg</w:t>
            </w:r>
            <w:proofErr w:type="spellEnd"/>
            <w:r w:rsidRPr="0079605E">
              <w:rPr>
                <w:rFonts w:eastAsia="Calibri"/>
                <w:b/>
                <w:bCs/>
                <w:i/>
                <w:iCs/>
                <w:sz w:val="24"/>
                <w:szCs w:val="24"/>
                <w:lang w:eastAsia="en-US"/>
              </w:rPr>
              <w:t>“.</w:t>
            </w:r>
          </w:p>
          <w:p w14:paraId="5D7A178A" w14:textId="77777777" w:rsidR="0079605E" w:rsidRDefault="0079605E" w:rsidP="00566548">
            <w:pPr>
              <w:widowControl w:val="0"/>
              <w:autoSpaceDE w:val="0"/>
              <w:autoSpaceDN w:val="0"/>
              <w:adjustRightInd w:val="0"/>
              <w:spacing w:line="276" w:lineRule="auto"/>
              <w:jc w:val="both"/>
              <w:rPr>
                <w:rFonts w:eastAsia="Calibri"/>
                <w:sz w:val="24"/>
                <w:szCs w:val="24"/>
                <w:lang w:val="en-US" w:eastAsia="en-US"/>
              </w:rPr>
            </w:pPr>
          </w:p>
          <w:p w14:paraId="4B336994" w14:textId="2FE5E3DF" w:rsidR="005F09A3" w:rsidRDefault="005F09A3" w:rsidP="00566548">
            <w:pPr>
              <w:widowControl w:val="0"/>
              <w:autoSpaceDE w:val="0"/>
              <w:autoSpaceDN w:val="0"/>
              <w:adjustRightInd w:val="0"/>
              <w:spacing w:line="276" w:lineRule="auto"/>
              <w:jc w:val="both"/>
              <w:rPr>
                <w:rFonts w:eastAsia="Calibri"/>
                <w:sz w:val="24"/>
                <w:szCs w:val="24"/>
                <w:lang w:eastAsia="en-US"/>
              </w:rPr>
            </w:pPr>
            <w:r w:rsidRPr="00FB0028">
              <w:rPr>
                <w:rFonts w:eastAsia="Calibri"/>
                <w:sz w:val="24"/>
                <w:szCs w:val="24"/>
                <w:lang w:val="en-US" w:eastAsia="en-US"/>
              </w:rPr>
              <w:t xml:space="preserve">4. </w:t>
            </w:r>
            <w:r w:rsidRPr="00FB0028">
              <w:rPr>
                <w:color w:val="000000"/>
                <w:sz w:val="24"/>
                <w:szCs w:val="24"/>
              </w:rPr>
              <w:t xml:space="preserve">Заснемане на обекта/съоръжението и/или архитектурен план на сградата, съоръжението, обекта, който ще се изгражда, ремонтира или обновява </w:t>
            </w:r>
            <w:r w:rsidRPr="00FB0028">
              <w:rPr>
                <w:i/>
                <w:color w:val="000000"/>
                <w:sz w:val="24"/>
                <w:szCs w:val="24"/>
              </w:rPr>
              <w:t xml:space="preserve">(важи, в случай че проектът включва разходи за строително-монтажни работи и за тяхното извършване не се изисква одобрен </w:t>
            </w:r>
            <w:r w:rsidRPr="00FB0028">
              <w:rPr>
                <w:i/>
                <w:color w:val="000000"/>
                <w:sz w:val="24"/>
                <w:szCs w:val="24"/>
              </w:rPr>
              <w:lastRenderedPageBreak/>
              <w:t xml:space="preserve">инвестиционен проект съгласно </w:t>
            </w:r>
            <w:hyperlink r:id="rId22" w:history="1">
              <w:r w:rsidRPr="00FB0028">
                <w:rPr>
                  <w:i/>
                  <w:color w:val="000000"/>
                  <w:sz w:val="24"/>
                  <w:szCs w:val="24"/>
                </w:rPr>
                <w:t>Закона за устройство на територията</w:t>
              </w:r>
            </w:hyperlink>
            <w:r w:rsidRPr="00FB0028">
              <w:rPr>
                <w:i/>
                <w:color w:val="000000"/>
                <w:sz w:val="24"/>
                <w:szCs w:val="24"/>
              </w:rPr>
              <w:t>)</w:t>
            </w:r>
            <w:r w:rsidRPr="00FB0028">
              <w:rPr>
                <w:color w:val="000000"/>
                <w:sz w:val="24"/>
                <w:szCs w:val="24"/>
              </w:rPr>
              <w:t>.</w:t>
            </w:r>
            <w:r w:rsidRPr="004A18CC">
              <w:rPr>
                <w:rFonts w:eastAsia="Calibri"/>
                <w:sz w:val="24"/>
                <w:szCs w:val="24"/>
                <w:lang w:eastAsia="en-US"/>
              </w:rPr>
              <w:t xml:space="preserve"> </w:t>
            </w:r>
            <w:r w:rsidRPr="0079605E">
              <w:rPr>
                <w:rFonts w:eastAsia="Calibri"/>
                <w:b/>
                <w:bCs/>
                <w:i/>
                <w:iCs/>
                <w:sz w:val="24"/>
                <w:szCs w:val="24"/>
                <w:lang w:eastAsia="en-US"/>
              </w:rPr>
              <w:t>Представя се във формат „</w:t>
            </w:r>
            <w:proofErr w:type="spellStart"/>
            <w:r w:rsidRPr="0079605E">
              <w:rPr>
                <w:rFonts w:eastAsia="Calibri"/>
                <w:b/>
                <w:bCs/>
                <w:i/>
                <w:iCs/>
                <w:sz w:val="24"/>
                <w:szCs w:val="24"/>
                <w:lang w:eastAsia="en-US"/>
              </w:rPr>
              <w:t>pdf</w:t>
            </w:r>
            <w:proofErr w:type="spellEnd"/>
            <w:r w:rsidRPr="0079605E">
              <w:rPr>
                <w:rFonts w:eastAsia="Calibri"/>
                <w:b/>
                <w:bCs/>
                <w:i/>
                <w:iCs/>
                <w:sz w:val="24"/>
                <w:szCs w:val="24"/>
                <w:lang w:eastAsia="en-US"/>
              </w:rPr>
              <w:t>“, „</w:t>
            </w:r>
            <w:r w:rsidRPr="0079605E">
              <w:rPr>
                <w:rFonts w:eastAsia="Calibri"/>
                <w:b/>
                <w:bCs/>
                <w:i/>
                <w:iCs/>
                <w:sz w:val="24"/>
                <w:szCs w:val="24"/>
                <w:lang w:val="en-US" w:eastAsia="en-US"/>
              </w:rPr>
              <w:t>PDF”</w:t>
            </w:r>
            <w:r w:rsidRPr="0079605E">
              <w:rPr>
                <w:rFonts w:eastAsia="Calibri"/>
                <w:b/>
                <w:bCs/>
                <w:i/>
                <w:iCs/>
                <w:sz w:val="24"/>
                <w:szCs w:val="24"/>
                <w:lang w:eastAsia="en-US"/>
              </w:rPr>
              <w:t xml:space="preserve"> или „</w:t>
            </w:r>
            <w:proofErr w:type="spellStart"/>
            <w:r w:rsidRPr="0079605E">
              <w:rPr>
                <w:rFonts w:eastAsia="Calibri"/>
                <w:b/>
                <w:bCs/>
                <w:i/>
                <w:iCs/>
                <w:sz w:val="24"/>
                <w:szCs w:val="24"/>
                <w:lang w:eastAsia="en-US"/>
              </w:rPr>
              <w:t>jpg</w:t>
            </w:r>
            <w:proofErr w:type="spellEnd"/>
            <w:r w:rsidRPr="0079605E">
              <w:rPr>
                <w:rFonts w:eastAsia="Calibri"/>
                <w:b/>
                <w:bCs/>
                <w:i/>
                <w:iCs/>
                <w:sz w:val="24"/>
                <w:szCs w:val="24"/>
                <w:lang w:eastAsia="en-US"/>
              </w:rPr>
              <w:t>“.</w:t>
            </w:r>
          </w:p>
          <w:p w14:paraId="2163BA94" w14:textId="77777777" w:rsidR="0079605E" w:rsidRDefault="0079605E" w:rsidP="00566548">
            <w:pPr>
              <w:widowControl w:val="0"/>
              <w:autoSpaceDE w:val="0"/>
              <w:autoSpaceDN w:val="0"/>
              <w:adjustRightInd w:val="0"/>
              <w:spacing w:line="276" w:lineRule="auto"/>
              <w:jc w:val="both"/>
              <w:rPr>
                <w:rFonts w:eastAsia="Calibri"/>
                <w:sz w:val="24"/>
                <w:szCs w:val="24"/>
                <w:lang w:val="en-US" w:eastAsia="en-US"/>
              </w:rPr>
            </w:pPr>
          </w:p>
          <w:p w14:paraId="0E664256" w14:textId="09F98E12" w:rsidR="005F09A3" w:rsidRDefault="005F09A3" w:rsidP="00566548">
            <w:pPr>
              <w:widowControl w:val="0"/>
              <w:autoSpaceDE w:val="0"/>
              <w:autoSpaceDN w:val="0"/>
              <w:adjustRightInd w:val="0"/>
              <w:spacing w:line="276" w:lineRule="auto"/>
              <w:jc w:val="both"/>
              <w:rPr>
                <w:sz w:val="24"/>
                <w:szCs w:val="24"/>
                <w:highlight w:val="white"/>
                <w:shd w:val="clear" w:color="auto" w:fill="FEFEFE"/>
              </w:rPr>
            </w:pPr>
            <w:r w:rsidRPr="00FB0028">
              <w:rPr>
                <w:sz w:val="24"/>
                <w:szCs w:val="24"/>
                <w:shd w:val="clear" w:color="auto" w:fill="FEFEFE"/>
                <w:lang w:val="en-US"/>
              </w:rPr>
              <w:t xml:space="preserve">5. </w:t>
            </w:r>
            <w:r w:rsidRPr="00FB0028">
              <w:rPr>
                <w:sz w:val="24"/>
                <w:szCs w:val="24"/>
                <w:highlight w:val="white"/>
                <w:shd w:val="clear" w:color="auto" w:fill="FEFEFE"/>
              </w:rPr>
              <w:t>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r w:rsidRPr="00FB0028">
              <w:rPr>
                <w:sz w:val="24"/>
                <w:szCs w:val="24"/>
                <w:shd w:val="clear" w:color="auto" w:fill="FEFEFE"/>
              </w:rPr>
              <w:t>.</w:t>
            </w:r>
            <w:r w:rsidRPr="00FB0028">
              <w:rPr>
                <w:sz w:val="24"/>
                <w:szCs w:val="24"/>
              </w:rPr>
              <w:t xml:space="preserve"> </w:t>
            </w:r>
            <w:r w:rsidRPr="0079605E">
              <w:rPr>
                <w:b/>
                <w:bCs/>
                <w:i/>
                <w:iCs/>
                <w:sz w:val="24"/>
                <w:szCs w:val="24"/>
              </w:rPr>
              <w:t>Представя се във формат „</w:t>
            </w:r>
            <w:proofErr w:type="spellStart"/>
            <w:r w:rsidRPr="0079605E">
              <w:rPr>
                <w:b/>
                <w:bCs/>
                <w:i/>
                <w:iCs/>
                <w:sz w:val="24"/>
                <w:szCs w:val="24"/>
              </w:rPr>
              <w:t>pdf</w:t>
            </w:r>
            <w:proofErr w:type="spellEnd"/>
            <w:r w:rsidRPr="0079605E">
              <w:rPr>
                <w:b/>
                <w:bCs/>
                <w:i/>
                <w:iCs/>
                <w:sz w:val="24"/>
                <w:szCs w:val="24"/>
              </w:rPr>
              <w:t>“</w:t>
            </w:r>
            <w:r w:rsidRPr="0079605E">
              <w:rPr>
                <w:b/>
                <w:bCs/>
                <w:i/>
                <w:iCs/>
                <w:sz w:val="24"/>
                <w:szCs w:val="24"/>
                <w:lang w:val="en-US"/>
              </w:rPr>
              <w:t>, “PDF”</w:t>
            </w:r>
            <w:r w:rsidRPr="0079605E">
              <w:rPr>
                <w:b/>
                <w:bCs/>
                <w:i/>
                <w:iCs/>
                <w:sz w:val="24"/>
                <w:szCs w:val="24"/>
              </w:rPr>
              <w:t xml:space="preserve"> или „</w:t>
            </w:r>
            <w:proofErr w:type="spellStart"/>
            <w:r w:rsidRPr="0079605E">
              <w:rPr>
                <w:b/>
                <w:bCs/>
                <w:i/>
                <w:iCs/>
                <w:sz w:val="24"/>
                <w:szCs w:val="24"/>
              </w:rPr>
              <w:t>jpg</w:t>
            </w:r>
            <w:proofErr w:type="spellEnd"/>
            <w:r w:rsidRPr="0079605E">
              <w:rPr>
                <w:b/>
                <w:bCs/>
                <w:i/>
                <w:iCs/>
                <w:sz w:val="24"/>
                <w:szCs w:val="24"/>
              </w:rPr>
              <w:t>“</w:t>
            </w:r>
            <w:r w:rsidRPr="0079605E">
              <w:rPr>
                <w:b/>
                <w:bCs/>
                <w:i/>
                <w:iCs/>
                <w:sz w:val="24"/>
                <w:szCs w:val="24"/>
                <w:highlight w:val="white"/>
                <w:shd w:val="clear" w:color="auto" w:fill="FEFEFE"/>
              </w:rPr>
              <w:t>;</w:t>
            </w:r>
          </w:p>
          <w:p w14:paraId="45CBF4E6" w14:textId="77777777" w:rsidR="0079605E" w:rsidRDefault="0079605E" w:rsidP="00566548">
            <w:pPr>
              <w:widowControl w:val="0"/>
              <w:autoSpaceDE w:val="0"/>
              <w:autoSpaceDN w:val="0"/>
              <w:adjustRightInd w:val="0"/>
              <w:spacing w:line="276" w:lineRule="auto"/>
              <w:jc w:val="both"/>
              <w:rPr>
                <w:sz w:val="24"/>
                <w:szCs w:val="24"/>
                <w:highlight w:val="white"/>
                <w:shd w:val="clear" w:color="auto" w:fill="FEFEFE"/>
                <w:lang w:val="en-US"/>
              </w:rPr>
            </w:pPr>
          </w:p>
          <w:p w14:paraId="040BA27B" w14:textId="3C7EE369" w:rsidR="005F09A3" w:rsidRPr="0079605E" w:rsidRDefault="005F09A3" w:rsidP="00566548">
            <w:pPr>
              <w:widowControl w:val="0"/>
              <w:autoSpaceDE w:val="0"/>
              <w:autoSpaceDN w:val="0"/>
              <w:adjustRightInd w:val="0"/>
              <w:spacing w:line="276" w:lineRule="auto"/>
              <w:jc w:val="both"/>
              <w:rPr>
                <w:b/>
                <w:bCs/>
                <w:i/>
                <w:iCs/>
                <w:sz w:val="24"/>
                <w:szCs w:val="24"/>
                <w:highlight w:val="white"/>
                <w:shd w:val="clear" w:color="auto" w:fill="FEFEFE"/>
              </w:rPr>
            </w:pPr>
            <w:r w:rsidRPr="00FB0028">
              <w:rPr>
                <w:sz w:val="24"/>
                <w:szCs w:val="24"/>
                <w:highlight w:val="white"/>
                <w:shd w:val="clear" w:color="auto" w:fill="FEFEFE"/>
                <w:lang w:val="en-US"/>
              </w:rPr>
              <w:t xml:space="preserve">6. </w:t>
            </w:r>
            <w:r w:rsidRPr="00FB0028">
              <w:rPr>
                <w:sz w:val="24"/>
                <w:szCs w:val="24"/>
                <w:highlight w:val="white"/>
                <w:shd w:val="clear" w:color="auto" w:fill="FEFEFE"/>
              </w:rPr>
              <w:t xml:space="preserve">Подробни количествени сметки </w:t>
            </w:r>
            <w:r>
              <w:rPr>
                <w:sz w:val="24"/>
                <w:szCs w:val="24"/>
                <w:highlight w:val="white"/>
                <w:shd w:val="clear" w:color="auto" w:fill="FEFEFE"/>
              </w:rPr>
              <w:t xml:space="preserve">(КС) </w:t>
            </w:r>
            <w:r w:rsidRPr="00FB0028">
              <w:rPr>
                <w:sz w:val="24"/>
                <w:szCs w:val="24"/>
                <w:highlight w:val="white"/>
                <w:shd w:val="clear" w:color="auto" w:fill="FEFEFE"/>
              </w:rPr>
              <w:t>за предвидените строително-монтажни работи</w:t>
            </w:r>
            <w:r>
              <w:rPr>
                <w:sz w:val="24"/>
                <w:szCs w:val="24"/>
                <w:highlight w:val="white"/>
                <w:shd w:val="clear" w:color="auto" w:fill="FEFEFE"/>
              </w:rPr>
              <w:t xml:space="preserve"> (СМР)</w:t>
            </w:r>
            <w:r w:rsidRPr="00FB0028">
              <w:rPr>
                <w:sz w:val="24"/>
                <w:szCs w:val="24"/>
                <w:highlight w:val="white"/>
                <w:shd w:val="clear" w:color="auto" w:fill="FEFEFE"/>
              </w:rPr>
              <w:t>, заверени от правоспособно лице</w:t>
            </w:r>
            <w:r w:rsidRPr="00FB0028">
              <w:rPr>
                <w:sz w:val="24"/>
                <w:szCs w:val="24"/>
                <w:shd w:val="clear" w:color="auto" w:fill="FEFEFE"/>
              </w:rPr>
              <w:t xml:space="preserve">. </w:t>
            </w:r>
            <w:r w:rsidRPr="0079605E">
              <w:rPr>
                <w:b/>
                <w:bCs/>
                <w:i/>
                <w:iCs/>
                <w:sz w:val="24"/>
                <w:szCs w:val="24"/>
                <w:shd w:val="clear" w:color="auto" w:fill="FEFEFE"/>
              </w:rPr>
              <w:t>Представят се във формат „</w:t>
            </w:r>
            <w:proofErr w:type="spellStart"/>
            <w:r w:rsidRPr="0079605E">
              <w:rPr>
                <w:b/>
                <w:bCs/>
                <w:i/>
                <w:iCs/>
                <w:sz w:val="24"/>
                <w:szCs w:val="24"/>
                <w:shd w:val="clear" w:color="auto" w:fill="FEFEFE"/>
              </w:rPr>
              <w:t>xls</w:t>
            </w:r>
            <w:proofErr w:type="spellEnd"/>
            <w:r w:rsidRPr="0079605E">
              <w:rPr>
                <w:b/>
                <w:bCs/>
                <w:i/>
                <w:iCs/>
                <w:sz w:val="24"/>
                <w:szCs w:val="24"/>
                <w:shd w:val="clear" w:color="auto" w:fill="FEFEFE"/>
              </w:rPr>
              <w:t xml:space="preserve">“ и </w:t>
            </w:r>
            <w:r w:rsidRPr="0079605E">
              <w:rPr>
                <w:b/>
                <w:bCs/>
                <w:i/>
                <w:iCs/>
                <w:sz w:val="24"/>
                <w:szCs w:val="24"/>
              </w:rPr>
              <w:t>сканирани във формат „</w:t>
            </w:r>
            <w:proofErr w:type="spellStart"/>
            <w:r w:rsidRPr="0079605E">
              <w:rPr>
                <w:b/>
                <w:bCs/>
                <w:i/>
                <w:iCs/>
                <w:sz w:val="24"/>
                <w:szCs w:val="24"/>
              </w:rPr>
              <w:t>pdf</w:t>
            </w:r>
            <w:proofErr w:type="spellEnd"/>
            <w:r w:rsidRPr="0079605E">
              <w:rPr>
                <w:b/>
                <w:bCs/>
                <w:i/>
                <w:iCs/>
                <w:sz w:val="24"/>
                <w:szCs w:val="24"/>
              </w:rPr>
              <w:t>“</w:t>
            </w:r>
            <w:r w:rsidRPr="0079605E">
              <w:rPr>
                <w:b/>
                <w:bCs/>
                <w:i/>
                <w:iCs/>
                <w:sz w:val="24"/>
                <w:szCs w:val="24"/>
                <w:lang w:val="en-US"/>
              </w:rPr>
              <w:t>, “PDF”</w:t>
            </w:r>
            <w:r w:rsidRPr="0079605E">
              <w:rPr>
                <w:b/>
                <w:bCs/>
                <w:i/>
                <w:iCs/>
                <w:sz w:val="24"/>
                <w:szCs w:val="24"/>
              </w:rPr>
              <w:t xml:space="preserve"> или „</w:t>
            </w:r>
            <w:proofErr w:type="spellStart"/>
            <w:r w:rsidRPr="0079605E">
              <w:rPr>
                <w:b/>
                <w:bCs/>
                <w:i/>
                <w:iCs/>
                <w:sz w:val="24"/>
                <w:szCs w:val="24"/>
              </w:rPr>
              <w:t>jpg</w:t>
            </w:r>
            <w:proofErr w:type="spellEnd"/>
            <w:r w:rsidRPr="0079605E">
              <w:rPr>
                <w:b/>
                <w:bCs/>
                <w:i/>
                <w:iCs/>
                <w:sz w:val="24"/>
                <w:szCs w:val="24"/>
              </w:rPr>
              <w:t>“</w:t>
            </w:r>
            <w:r w:rsidRPr="0079605E">
              <w:rPr>
                <w:b/>
                <w:bCs/>
                <w:i/>
                <w:iCs/>
                <w:sz w:val="24"/>
                <w:szCs w:val="24"/>
                <w:highlight w:val="white"/>
                <w:shd w:val="clear" w:color="auto" w:fill="FEFEFE"/>
              </w:rPr>
              <w:t>;</w:t>
            </w:r>
          </w:p>
          <w:p w14:paraId="6AE71466" w14:textId="77777777" w:rsidR="0079605E" w:rsidRDefault="0079605E" w:rsidP="00566548">
            <w:pPr>
              <w:widowControl w:val="0"/>
              <w:autoSpaceDE w:val="0"/>
              <w:autoSpaceDN w:val="0"/>
              <w:adjustRightInd w:val="0"/>
              <w:spacing w:line="276" w:lineRule="auto"/>
              <w:jc w:val="both"/>
              <w:rPr>
                <w:sz w:val="24"/>
                <w:szCs w:val="24"/>
                <w:highlight w:val="white"/>
                <w:shd w:val="clear" w:color="auto" w:fill="FEFEFE"/>
                <w:lang w:val="en-US"/>
              </w:rPr>
            </w:pPr>
          </w:p>
          <w:p w14:paraId="4D64F5DD" w14:textId="025C9BFA" w:rsidR="005F09A3" w:rsidRPr="0079605E" w:rsidRDefault="005F09A3" w:rsidP="00566548">
            <w:pPr>
              <w:widowControl w:val="0"/>
              <w:autoSpaceDE w:val="0"/>
              <w:autoSpaceDN w:val="0"/>
              <w:adjustRightInd w:val="0"/>
              <w:spacing w:line="276" w:lineRule="auto"/>
              <w:jc w:val="both"/>
              <w:rPr>
                <w:i/>
                <w:iCs/>
                <w:sz w:val="24"/>
                <w:szCs w:val="24"/>
                <w:highlight w:val="white"/>
                <w:shd w:val="clear" w:color="auto" w:fill="FEFEFE"/>
              </w:rPr>
            </w:pPr>
            <w:r>
              <w:rPr>
                <w:sz w:val="24"/>
                <w:szCs w:val="24"/>
                <w:highlight w:val="white"/>
                <w:shd w:val="clear" w:color="auto" w:fill="FEFEFE"/>
                <w:lang w:val="en-US"/>
              </w:rPr>
              <w:t xml:space="preserve">7. </w:t>
            </w:r>
            <w:r w:rsidR="0079605E" w:rsidRPr="0018405A">
              <w:rPr>
                <w:sz w:val="24"/>
                <w:szCs w:val="24"/>
                <w:highlight w:val="white"/>
                <w:shd w:val="clear" w:color="auto" w:fill="FEFEFE"/>
              </w:rPr>
              <w:t xml:space="preserve"> Подробни </w:t>
            </w:r>
            <w:proofErr w:type="spellStart"/>
            <w:r w:rsidR="0079605E" w:rsidRPr="0018405A">
              <w:rPr>
                <w:sz w:val="24"/>
                <w:szCs w:val="24"/>
                <w:highlight w:val="white"/>
                <w:shd w:val="clear" w:color="auto" w:fill="FEFEFE"/>
              </w:rPr>
              <w:t>количественo</w:t>
            </w:r>
            <w:proofErr w:type="spellEnd"/>
            <w:r w:rsidR="0079605E" w:rsidRPr="0018405A">
              <w:rPr>
                <w:sz w:val="24"/>
                <w:szCs w:val="24"/>
                <w:highlight w:val="white"/>
                <w:shd w:val="clear" w:color="auto" w:fill="FEFEFE"/>
              </w:rPr>
              <w:t>-стойностни сметки (КСС) за предвидените строително-монтажни работи (СМР)</w:t>
            </w:r>
            <w:r w:rsidR="0079605E" w:rsidRPr="0018405A">
              <w:rPr>
                <w:sz w:val="24"/>
                <w:szCs w:val="24"/>
                <w:highlight w:val="white"/>
                <w:shd w:val="clear" w:color="auto" w:fill="FEFEFE"/>
                <w:lang w:val="en-US"/>
              </w:rPr>
              <w:t xml:space="preserve">, </w:t>
            </w:r>
            <w:r w:rsidR="0079605E" w:rsidRPr="0018405A">
              <w:rPr>
                <w:sz w:val="24"/>
                <w:szCs w:val="24"/>
                <w:highlight w:val="white"/>
                <w:shd w:val="clear" w:color="auto" w:fill="FEFEFE"/>
              </w:rPr>
              <w:t xml:space="preserve">въз основа на проведените пазарни проучвания, чрез събиране на оферти. </w:t>
            </w:r>
            <w:r w:rsidR="0079605E" w:rsidRPr="0018405A">
              <w:rPr>
                <w:b/>
                <w:i/>
                <w:sz w:val="24"/>
                <w:szCs w:val="24"/>
                <w:highlight w:val="white"/>
                <w:shd w:val="clear" w:color="auto" w:fill="FEFEFE"/>
              </w:rPr>
              <w:t>Представят се във формат „</w:t>
            </w:r>
            <w:proofErr w:type="spellStart"/>
            <w:r w:rsidR="0079605E" w:rsidRPr="0018405A">
              <w:rPr>
                <w:b/>
                <w:i/>
                <w:sz w:val="24"/>
                <w:szCs w:val="24"/>
                <w:highlight w:val="white"/>
                <w:shd w:val="clear" w:color="auto" w:fill="FEFEFE"/>
              </w:rPr>
              <w:t>xls</w:t>
            </w:r>
            <w:proofErr w:type="spellEnd"/>
            <w:r w:rsidR="0079605E" w:rsidRPr="0018405A">
              <w:rPr>
                <w:b/>
                <w:i/>
                <w:sz w:val="24"/>
                <w:szCs w:val="24"/>
                <w:highlight w:val="white"/>
                <w:shd w:val="clear" w:color="auto" w:fill="FEFEFE"/>
              </w:rPr>
              <w:t>“;</w:t>
            </w:r>
          </w:p>
          <w:p w14:paraId="1B12BDFD" w14:textId="77777777" w:rsidR="0079605E" w:rsidRDefault="0079605E" w:rsidP="00566548">
            <w:pPr>
              <w:widowControl w:val="0"/>
              <w:autoSpaceDE w:val="0"/>
              <w:autoSpaceDN w:val="0"/>
              <w:adjustRightInd w:val="0"/>
              <w:spacing w:line="276" w:lineRule="auto"/>
              <w:jc w:val="both"/>
              <w:rPr>
                <w:sz w:val="24"/>
                <w:szCs w:val="24"/>
                <w:highlight w:val="white"/>
                <w:shd w:val="clear" w:color="auto" w:fill="FEFEFE"/>
                <w:lang w:val="en-US"/>
              </w:rPr>
            </w:pPr>
          </w:p>
          <w:p w14:paraId="35390D6E" w14:textId="351E746F" w:rsidR="005F09A3" w:rsidRDefault="005F09A3" w:rsidP="00566548">
            <w:pPr>
              <w:widowControl w:val="0"/>
              <w:autoSpaceDE w:val="0"/>
              <w:autoSpaceDN w:val="0"/>
              <w:adjustRightInd w:val="0"/>
              <w:spacing w:line="276" w:lineRule="auto"/>
              <w:jc w:val="both"/>
              <w:rPr>
                <w:sz w:val="24"/>
                <w:szCs w:val="24"/>
                <w:highlight w:val="white"/>
                <w:shd w:val="clear" w:color="auto" w:fill="FEFEFE"/>
              </w:rPr>
            </w:pPr>
            <w:r w:rsidRPr="00FB0028">
              <w:rPr>
                <w:sz w:val="24"/>
                <w:szCs w:val="24"/>
                <w:highlight w:val="white"/>
                <w:shd w:val="clear" w:color="auto" w:fill="FEFEFE"/>
                <w:lang w:val="en-US"/>
              </w:rPr>
              <w:t xml:space="preserve">8. </w:t>
            </w:r>
            <w:r w:rsidRPr="00FB0028">
              <w:rPr>
                <w:sz w:val="24"/>
                <w:szCs w:val="24"/>
                <w:highlight w:val="white"/>
                <w:shd w:val="clear" w:color="auto" w:fill="FEFEFE"/>
              </w:rPr>
              <w:t>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FB0028">
              <w:rPr>
                <w:i/>
                <w:sz w:val="24"/>
                <w:szCs w:val="24"/>
                <w:highlight w:val="white"/>
                <w:shd w:val="clear" w:color="auto" w:fill="FEFEFE"/>
              </w:rPr>
              <w:t>изисква се само за инвестиционни проекти, които включват обекти - недвижими културни ценности</w:t>
            </w:r>
            <w:r w:rsidRPr="00FB0028">
              <w:rPr>
                <w:sz w:val="24"/>
                <w:szCs w:val="24"/>
                <w:highlight w:val="white"/>
                <w:shd w:val="clear" w:color="auto" w:fill="FEFEFE"/>
              </w:rPr>
              <w:t>)</w:t>
            </w:r>
            <w:r w:rsidRPr="00FB0028">
              <w:rPr>
                <w:sz w:val="24"/>
                <w:szCs w:val="24"/>
                <w:shd w:val="clear" w:color="auto" w:fill="FEFEFE"/>
              </w:rPr>
              <w:t>.</w:t>
            </w:r>
            <w:r>
              <w:rPr>
                <w:sz w:val="24"/>
                <w:szCs w:val="24"/>
              </w:rPr>
              <w:t xml:space="preserve"> </w:t>
            </w:r>
            <w:r w:rsidRPr="000740C3">
              <w:rPr>
                <w:b/>
                <w:bCs/>
                <w:i/>
                <w:iCs/>
                <w:sz w:val="24"/>
                <w:szCs w:val="24"/>
              </w:rPr>
              <w:t>Представя се във формат „</w:t>
            </w:r>
            <w:proofErr w:type="spellStart"/>
            <w:r w:rsidRPr="000740C3">
              <w:rPr>
                <w:b/>
                <w:bCs/>
                <w:i/>
                <w:iCs/>
                <w:sz w:val="24"/>
                <w:szCs w:val="24"/>
              </w:rPr>
              <w:t>pdf</w:t>
            </w:r>
            <w:proofErr w:type="spellEnd"/>
            <w:r w:rsidRPr="000740C3">
              <w:rPr>
                <w:b/>
                <w:bCs/>
                <w:i/>
                <w:iCs/>
                <w:sz w:val="24"/>
                <w:szCs w:val="24"/>
              </w:rPr>
              <w:t>“</w:t>
            </w:r>
            <w:r w:rsidRPr="000740C3">
              <w:rPr>
                <w:b/>
                <w:bCs/>
                <w:i/>
                <w:iCs/>
                <w:sz w:val="24"/>
                <w:szCs w:val="24"/>
                <w:lang w:val="en-US"/>
              </w:rPr>
              <w:t xml:space="preserve">, “PDF” </w:t>
            </w:r>
            <w:r w:rsidRPr="000740C3">
              <w:rPr>
                <w:b/>
                <w:bCs/>
                <w:i/>
                <w:iCs/>
                <w:sz w:val="24"/>
                <w:szCs w:val="24"/>
              </w:rPr>
              <w:t>или „</w:t>
            </w:r>
            <w:proofErr w:type="spellStart"/>
            <w:r w:rsidRPr="000740C3">
              <w:rPr>
                <w:b/>
                <w:bCs/>
                <w:i/>
                <w:iCs/>
                <w:sz w:val="24"/>
                <w:szCs w:val="24"/>
              </w:rPr>
              <w:t>jpg</w:t>
            </w:r>
            <w:proofErr w:type="spellEnd"/>
            <w:r w:rsidRPr="000740C3">
              <w:rPr>
                <w:b/>
                <w:bCs/>
                <w:i/>
                <w:iCs/>
                <w:sz w:val="24"/>
                <w:szCs w:val="24"/>
              </w:rPr>
              <w:t>“</w:t>
            </w:r>
            <w:r w:rsidRPr="000740C3">
              <w:rPr>
                <w:b/>
                <w:bCs/>
                <w:i/>
                <w:iCs/>
                <w:sz w:val="24"/>
                <w:szCs w:val="24"/>
                <w:highlight w:val="white"/>
                <w:shd w:val="clear" w:color="auto" w:fill="FEFEFE"/>
              </w:rPr>
              <w:t>;</w:t>
            </w:r>
          </w:p>
          <w:p w14:paraId="6C65A8A1" w14:textId="77777777" w:rsidR="0079605E" w:rsidRDefault="0079605E" w:rsidP="00566548">
            <w:pPr>
              <w:widowControl w:val="0"/>
              <w:autoSpaceDE w:val="0"/>
              <w:autoSpaceDN w:val="0"/>
              <w:adjustRightInd w:val="0"/>
              <w:spacing w:line="276" w:lineRule="auto"/>
              <w:jc w:val="both"/>
              <w:rPr>
                <w:sz w:val="24"/>
                <w:szCs w:val="24"/>
                <w:highlight w:val="white"/>
                <w:shd w:val="clear" w:color="auto" w:fill="FEFEFE"/>
                <w:lang w:val="en-US"/>
              </w:rPr>
            </w:pPr>
          </w:p>
          <w:p w14:paraId="68C50F3F" w14:textId="39C346E9" w:rsidR="005F09A3" w:rsidRPr="000740C3" w:rsidRDefault="005F09A3" w:rsidP="00566548">
            <w:pPr>
              <w:widowControl w:val="0"/>
              <w:autoSpaceDE w:val="0"/>
              <w:autoSpaceDN w:val="0"/>
              <w:adjustRightInd w:val="0"/>
              <w:spacing w:line="276" w:lineRule="auto"/>
              <w:jc w:val="both"/>
              <w:rPr>
                <w:b/>
                <w:bCs/>
                <w:i/>
                <w:iCs/>
                <w:sz w:val="24"/>
                <w:szCs w:val="24"/>
                <w:highlight w:val="white"/>
                <w:shd w:val="clear" w:color="auto" w:fill="FEFEFE"/>
              </w:rPr>
            </w:pPr>
            <w:r w:rsidRPr="00FB0028">
              <w:rPr>
                <w:sz w:val="24"/>
                <w:szCs w:val="24"/>
                <w:highlight w:val="white"/>
                <w:shd w:val="clear" w:color="auto" w:fill="FEFEFE"/>
                <w:lang w:val="en-US"/>
              </w:rPr>
              <w:t xml:space="preserve">9. </w:t>
            </w:r>
            <w:r w:rsidRPr="00FB0028">
              <w:rPr>
                <w:sz w:val="24"/>
                <w:szCs w:val="24"/>
                <w:highlight w:val="white"/>
                <w:shd w:val="clear" w:color="auto" w:fill="FEFEFE"/>
              </w:rPr>
              <w:t xml:space="preserve">Удостоверение от Националния институт за недвижимо културно наследство за статута на обекта като недвижима културна ценност във връзка с т. </w:t>
            </w:r>
            <w:r>
              <w:rPr>
                <w:sz w:val="24"/>
                <w:szCs w:val="24"/>
                <w:shd w:val="clear" w:color="auto" w:fill="FEFEFE"/>
                <w:lang w:val="en-US"/>
              </w:rPr>
              <w:t>8</w:t>
            </w:r>
            <w:r w:rsidRPr="00FB0028">
              <w:rPr>
                <w:sz w:val="24"/>
                <w:szCs w:val="24"/>
                <w:shd w:val="clear" w:color="auto" w:fill="FEFEFE"/>
              </w:rPr>
              <w:t>.</w:t>
            </w:r>
            <w:r w:rsidRPr="00FB0028">
              <w:rPr>
                <w:sz w:val="24"/>
                <w:szCs w:val="24"/>
              </w:rPr>
              <w:t xml:space="preserve"> </w:t>
            </w:r>
            <w:r w:rsidRPr="000740C3">
              <w:rPr>
                <w:b/>
                <w:bCs/>
                <w:i/>
                <w:iCs/>
                <w:sz w:val="24"/>
                <w:szCs w:val="24"/>
              </w:rPr>
              <w:t>Представя се във формат „</w:t>
            </w:r>
            <w:proofErr w:type="spellStart"/>
            <w:r w:rsidRPr="000740C3">
              <w:rPr>
                <w:b/>
                <w:bCs/>
                <w:i/>
                <w:iCs/>
                <w:sz w:val="24"/>
                <w:szCs w:val="24"/>
              </w:rPr>
              <w:t>pdf</w:t>
            </w:r>
            <w:proofErr w:type="spellEnd"/>
            <w:r w:rsidRPr="000740C3">
              <w:rPr>
                <w:b/>
                <w:bCs/>
                <w:i/>
                <w:iCs/>
                <w:sz w:val="24"/>
                <w:szCs w:val="24"/>
              </w:rPr>
              <w:t>“</w:t>
            </w:r>
            <w:r w:rsidRPr="000740C3">
              <w:rPr>
                <w:b/>
                <w:bCs/>
                <w:i/>
                <w:iCs/>
                <w:sz w:val="24"/>
                <w:szCs w:val="24"/>
                <w:lang w:val="en-US"/>
              </w:rPr>
              <w:t>, “PDF”</w:t>
            </w:r>
            <w:r w:rsidRPr="000740C3">
              <w:rPr>
                <w:b/>
                <w:bCs/>
                <w:i/>
                <w:iCs/>
                <w:sz w:val="24"/>
                <w:szCs w:val="24"/>
              </w:rPr>
              <w:t xml:space="preserve"> или „</w:t>
            </w:r>
            <w:proofErr w:type="spellStart"/>
            <w:r w:rsidRPr="000740C3">
              <w:rPr>
                <w:b/>
                <w:bCs/>
                <w:i/>
                <w:iCs/>
                <w:sz w:val="24"/>
                <w:szCs w:val="24"/>
              </w:rPr>
              <w:t>jpg</w:t>
            </w:r>
            <w:proofErr w:type="spellEnd"/>
            <w:r w:rsidRPr="000740C3">
              <w:rPr>
                <w:b/>
                <w:bCs/>
                <w:i/>
                <w:iCs/>
                <w:sz w:val="24"/>
                <w:szCs w:val="24"/>
              </w:rPr>
              <w:t>“</w:t>
            </w:r>
            <w:r w:rsidRPr="000740C3">
              <w:rPr>
                <w:b/>
                <w:bCs/>
                <w:i/>
                <w:iCs/>
                <w:sz w:val="24"/>
                <w:szCs w:val="24"/>
                <w:highlight w:val="white"/>
                <w:shd w:val="clear" w:color="auto" w:fill="FEFEFE"/>
              </w:rPr>
              <w:t>;</w:t>
            </w:r>
          </w:p>
          <w:p w14:paraId="13841C3C" w14:textId="77777777" w:rsidR="000740C3" w:rsidRDefault="000740C3" w:rsidP="00566548">
            <w:pPr>
              <w:widowControl w:val="0"/>
              <w:autoSpaceDE w:val="0"/>
              <w:autoSpaceDN w:val="0"/>
              <w:adjustRightInd w:val="0"/>
              <w:spacing w:line="276" w:lineRule="auto"/>
              <w:jc w:val="both"/>
              <w:rPr>
                <w:sz w:val="24"/>
                <w:szCs w:val="24"/>
                <w:highlight w:val="white"/>
                <w:shd w:val="clear" w:color="auto" w:fill="FEFEFE"/>
                <w:lang w:val="en-US"/>
              </w:rPr>
            </w:pPr>
          </w:p>
          <w:p w14:paraId="6AE6DF5E" w14:textId="4E3BD721" w:rsidR="005F09A3" w:rsidRDefault="005F09A3" w:rsidP="00566548">
            <w:pPr>
              <w:widowControl w:val="0"/>
              <w:autoSpaceDE w:val="0"/>
              <w:autoSpaceDN w:val="0"/>
              <w:adjustRightInd w:val="0"/>
              <w:spacing w:after="160" w:line="276" w:lineRule="auto"/>
              <w:jc w:val="both"/>
              <w:rPr>
                <w:b/>
                <w:bCs/>
                <w:i/>
                <w:iCs/>
                <w:sz w:val="24"/>
                <w:szCs w:val="24"/>
                <w:shd w:val="clear" w:color="auto" w:fill="FEFEFE"/>
              </w:rPr>
            </w:pPr>
            <w:r w:rsidRPr="00FB0028">
              <w:rPr>
                <w:sz w:val="24"/>
                <w:szCs w:val="24"/>
                <w:highlight w:val="white"/>
                <w:shd w:val="clear" w:color="auto" w:fill="FEFEFE"/>
              </w:rPr>
              <w:t>10.</w:t>
            </w:r>
            <w:r w:rsidRPr="00FB0028">
              <w:rPr>
                <w:sz w:val="24"/>
                <w:szCs w:val="24"/>
                <w:shd w:val="clear" w:color="auto" w:fill="FEFEFE"/>
              </w:rPr>
              <w:t xml:space="preserve"> Разрешение за поставяне, издадено в съответствие със Закона за устройство на територията за разходи за преместваеми обекти </w:t>
            </w:r>
            <w:r w:rsidRPr="00FB0028">
              <w:rPr>
                <w:i/>
                <w:sz w:val="24"/>
                <w:szCs w:val="24"/>
                <w:shd w:val="clear" w:color="auto" w:fill="FEFEFE"/>
              </w:rPr>
              <w:t>(важи, в случай че проектът включва разходи за преместваеми обекти и елементи на градското обзавеждане)</w:t>
            </w:r>
            <w:r w:rsidRPr="00FB0028">
              <w:rPr>
                <w:sz w:val="24"/>
                <w:szCs w:val="24"/>
                <w:shd w:val="clear" w:color="auto" w:fill="FEFEFE"/>
              </w:rPr>
              <w:t xml:space="preserve">. </w:t>
            </w:r>
            <w:r w:rsidRPr="000740C3">
              <w:rPr>
                <w:b/>
                <w:bCs/>
                <w:i/>
                <w:iCs/>
                <w:sz w:val="24"/>
                <w:szCs w:val="24"/>
                <w:shd w:val="clear" w:color="auto" w:fill="FEFEFE"/>
              </w:rPr>
              <w:t>Представя се във формат „</w:t>
            </w:r>
            <w:proofErr w:type="spellStart"/>
            <w:r w:rsidRPr="000740C3">
              <w:rPr>
                <w:b/>
                <w:bCs/>
                <w:i/>
                <w:iCs/>
                <w:sz w:val="24"/>
                <w:szCs w:val="24"/>
                <w:shd w:val="clear" w:color="auto" w:fill="FEFEFE"/>
              </w:rPr>
              <w:t>pdf</w:t>
            </w:r>
            <w:proofErr w:type="spellEnd"/>
            <w:r w:rsidRPr="000740C3">
              <w:rPr>
                <w:b/>
                <w:bCs/>
                <w:i/>
                <w:iCs/>
                <w:sz w:val="24"/>
                <w:szCs w:val="24"/>
                <w:shd w:val="clear" w:color="auto" w:fill="FEFEFE"/>
              </w:rPr>
              <w:t>“</w:t>
            </w:r>
            <w:r w:rsidRPr="000740C3">
              <w:rPr>
                <w:b/>
                <w:bCs/>
                <w:i/>
                <w:iCs/>
                <w:sz w:val="24"/>
                <w:szCs w:val="24"/>
                <w:shd w:val="clear" w:color="auto" w:fill="FEFEFE"/>
                <w:lang w:val="en-US"/>
              </w:rPr>
              <w:t>, “PDF”</w:t>
            </w:r>
            <w:r w:rsidRPr="000740C3">
              <w:rPr>
                <w:b/>
                <w:bCs/>
                <w:i/>
                <w:iCs/>
                <w:sz w:val="24"/>
                <w:szCs w:val="24"/>
                <w:shd w:val="clear" w:color="auto" w:fill="FEFEFE"/>
              </w:rPr>
              <w:t xml:space="preserve"> или „</w:t>
            </w:r>
            <w:proofErr w:type="spellStart"/>
            <w:r w:rsidRPr="000740C3">
              <w:rPr>
                <w:b/>
                <w:bCs/>
                <w:i/>
                <w:iCs/>
                <w:sz w:val="24"/>
                <w:szCs w:val="24"/>
                <w:shd w:val="clear" w:color="auto" w:fill="FEFEFE"/>
              </w:rPr>
              <w:t>jpg</w:t>
            </w:r>
            <w:proofErr w:type="spellEnd"/>
            <w:r w:rsidRPr="000740C3">
              <w:rPr>
                <w:b/>
                <w:bCs/>
                <w:i/>
                <w:iCs/>
                <w:sz w:val="24"/>
                <w:szCs w:val="24"/>
                <w:shd w:val="clear" w:color="auto" w:fill="FEFEFE"/>
              </w:rPr>
              <w:t>“;</w:t>
            </w:r>
          </w:p>
          <w:p w14:paraId="3C778D57" w14:textId="50B95369" w:rsidR="000740C3" w:rsidRPr="000740C3" w:rsidRDefault="000740C3" w:rsidP="00566548">
            <w:pPr>
              <w:widowControl w:val="0"/>
              <w:autoSpaceDE w:val="0"/>
              <w:autoSpaceDN w:val="0"/>
              <w:adjustRightInd w:val="0"/>
              <w:spacing w:after="160" w:line="276" w:lineRule="auto"/>
              <w:jc w:val="both"/>
              <w:rPr>
                <w:sz w:val="24"/>
                <w:szCs w:val="24"/>
                <w:highlight w:val="white"/>
                <w:shd w:val="clear" w:color="auto" w:fill="FEFEFE"/>
              </w:rPr>
            </w:pPr>
            <w:r>
              <w:rPr>
                <w:sz w:val="24"/>
                <w:szCs w:val="24"/>
                <w:shd w:val="clear" w:color="auto" w:fill="FEFEFE"/>
              </w:rPr>
              <w:t xml:space="preserve">11. </w:t>
            </w:r>
            <w:r w:rsidRPr="0018405A">
              <w:rPr>
                <w:sz w:val="24"/>
                <w:szCs w:val="24"/>
                <w:shd w:val="clear" w:color="auto" w:fill="FEFEFE"/>
              </w:rPr>
              <w:t xml:space="preserve">План схема за разполагане на преместваеми обекти и съоръжения (представя се ако има такива обекти). </w:t>
            </w:r>
            <w:r w:rsidRPr="0018405A">
              <w:rPr>
                <w:i/>
                <w:sz w:val="24"/>
                <w:szCs w:val="24"/>
                <w:shd w:val="clear" w:color="auto" w:fill="FEFEFE"/>
              </w:rPr>
              <w:t>(Когато този документ не е представен към датата на подаване на проектното предложение, кандидатът трябва да го представи най-късно в срока за предоставяне на отговор по зададени въпроси от страна на КППП).</w:t>
            </w:r>
            <w:r w:rsidRPr="0018405A">
              <w:rPr>
                <w:b/>
                <w:i/>
                <w:sz w:val="24"/>
                <w:szCs w:val="24"/>
                <w:shd w:val="clear" w:color="auto" w:fill="FEFEFE"/>
              </w:rPr>
              <w:t xml:space="preserve"> Представя се във формат „</w:t>
            </w:r>
            <w:proofErr w:type="spellStart"/>
            <w:r w:rsidRPr="0018405A">
              <w:rPr>
                <w:b/>
                <w:i/>
                <w:sz w:val="24"/>
                <w:szCs w:val="24"/>
                <w:shd w:val="clear" w:color="auto" w:fill="FEFEFE"/>
              </w:rPr>
              <w:t>pdf</w:t>
            </w:r>
            <w:proofErr w:type="spellEnd"/>
            <w:r w:rsidRPr="0018405A">
              <w:rPr>
                <w:b/>
                <w:i/>
                <w:sz w:val="24"/>
                <w:szCs w:val="24"/>
                <w:shd w:val="clear" w:color="auto" w:fill="FEFEFE"/>
              </w:rPr>
              <w:t>“</w:t>
            </w:r>
            <w:r>
              <w:rPr>
                <w:b/>
                <w:i/>
                <w:sz w:val="24"/>
                <w:szCs w:val="24"/>
                <w:shd w:val="clear" w:color="auto" w:fill="FEFEFE"/>
              </w:rPr>
              <w:t xml:space="preserve"> </w:t>
            </w:r>
            <w:r w:rsidRPr="0018405A">
              <w:rPr>
                <w:b/>
                <w:i/>
                <w:sz w:val="24"/>
                <w:szCs w:val="24"/>
                <w:shd w:val="clear" w:color="auto" w:fill="FEFEFE"/>
              </w:rPr>
              <w:t>или „</w:t>
            </w:r>
            <w:r w:rsidRPr="0018405A">
              <w:rPr>
                <w:b/>
                <w:i/>
                <w:sz w:val="24"/>
                <w:szCs w:val="24"/>
                <w:shd w:val="clear" w:color="auto" w:fill="FEFEFE"/>
                <w:lang w:val="en-US"/>
              </w:rPr>
              <w:t>jpg”.</w:t>
            </w:r>
          </w:p>
          <w:p w14:paraId="3614002D" w14:textId="77777777" w:rsidR="005F09A3" w:rsidRPr="00656DC7" w:rsidRDefault="005F09A3" w:rsidP="00566548">
            <w:pPr>
              <w:widowControl w:val="0"/>
              <w:shd w:val="clear" w:color="auto" w:fill="DEEAF6" w:themeFill="accent1" w:themeFillTint="33"/>
              <w:autoSpaceDE w:val="0"/>
              <w:autoSpaceDN w:val="0"/>
              <w:adjustRightInd w:val="0"/>
              <w:spacing w:line="276" w:lineRule="auto"/>
              <w:jc w:val="both"/>
              <w:rPr>
                <w:b/>
                <w:sz w:val="24"/>
                <w:szCs w:val="24"/>
                <w:highlight w:val="white"/>
                <w:shd w:val="clear" w:color="auto" w:fill="FEFEFE"/>
                <w:lang w:val="en-US"/>
              </w:rPr>
            </w:pPr>
            <w:r>
              <w:rPr>
                <w:b/>
                <w:sz w:val="24"/>
                <w:szCs w:val="24"/>
                <w:shd w:val="clear" w:color="auto" w:fill="DEEAF6" w:themeFill="accent1" w:themeFillTint="33"/>
                <w:lang w:val="en-US"/>
              </w:rPr>
              <w:t xml:space="preserve">III. </w:t>
            </w:r>
            <w:r w:rsidRPr="00656DC7">
              <w:rPr>
                <w:rFonts w:eastAsia="Calibri"/>
                <w:b/>
                <w:sz w:val="24"/>
                <w:szCs w:val="24"/>
                <w:shd w:val="clear" w:color="auto" w:fill="DEEAF6" w:themeFill="accent1" w:themeFillTint="33"/>
                <w:lang w:eastAsia="en-US"/>
              </w:rPr>
              <w:t>Списък</w:t>
            </w:r>
            <w:r w:rsidRPr="00656DC7">
              <w:rPr>
                <w:rFonts w:eastAsia="Calibri"/>
                <w:b/>
                <w:sz w:val="24"/>
                <w:szCs w:val="24"/>
                <w:lang w:eastAsia="en-US"/>
              </w:rPr>
              <w:t xml:space="preserve"> със специфични документи за дейност 1. Строителство, реконструкция и/или рехабилитация на нови и съществуващи улици и тротоари и съоръженията и принадлежностите към тях:</w:t>
            </w:r>
          </w:p>
          <w:p w14:paraId="38578EE5" w14:textId="77777777" w:rsidR="005F09A3" w:rsidRDefault="005F09A3" w:rsidP="00566548">
            <w:pPr>
              <w:spacing w:after="200" w:line="276" w:lineRule="auto"/>
              <w:jc w:val="both"/>
              <w:rPr>
                <w:rFonts w:eastAsia="Calibri"/>
                <w:sz w:val="24"/>
                <w:szCs w:val="24"/>
                <w:lang w:val="en-US"/>
              </w:rPr>
            </w:pPr>
            <w:r w:rsidRPr="00656DC7">
              <w:rPr>
                <w:rFonts w:eastAsia="Calibri"/>
                <w:color w:val="000000"/>
                <w:sz w:val="24"/>
                <w:szCs w:val="24"/>
              </w:rPr>
              <w:t xml:space="preserve">1. 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w:t>
            </w:r>
            <w:r w:rsidRPr="00656DC7">
              <w:rPr>
                <w:rFonts w:eastAsia="Calibri"/>
                <w:color w:val="000000"/>
                <w:sz w:val="24"/>
                <w:szCs w:val="24"/>
              </w:rPr>
              <w:lastRenderedPageBreak/>
              <w:t>системи (ВиК) или не се предвижда да се изграждат или реконструират ВиК системи за период седем години, считано от датата на сключване на договора за предоставяне на финансовата помощ за съществуващи общински пътища, улици и тротоари и съоръженията и принадлежностите към тях.</w:t>
            </w:r>
            <w:r w:rsidRPr="00656DC7">
              <w:rPr>
                <w:rFonts w:eastAsia="Calibri"/>
                <w:sz w:val="24"/>
                <w:szCs w:val="24"/>
              </w:rPr>
              <w:t xml:space="preserve"> Представя се във формат „</w:t>
            </w:r>
            <w:proofErr w:type="spellStart"/>
            <w:r w:rsidRPr="00656DC7">
              <w:rPr>
                <w:rFonts w:eastAsia="Calibri"/>
                <w:sz w:val="24"/>
                <w:szCs w:val="24"/>
              </w:rPr>
              <w:t>pdf</w:t>
            </w:r>
            <w:proofErr w:type="spellEnd"/>
            <w:r w:rsidRPr="00656DC7">
              <w:rPr>
                <w:rFonts w:eastAsia="Calibri"/>
                <w:sz w:val="24"/>
                <w:szCs w:val="24"/>
              </w:rPr>
              <w:t>“</w:t>
            </w:r>
            <w:r>
              <w:rPr>
                <w:rFonts w:eastAsia="Calibri"/>
                <w:sz w:val="24"/>
                <w:szCs w:val="24"/>
                <w:lang w:val="en-US"/>
              </w:rPr>
              <w:t>, “PDF”</w:t>
            </w:r>
            <w:r w:rsidRPr="00656DC7">
              <w:rPr>
                <w:rFonts w:eastAsia="Calibri"/>
                <w:sz w:val="24"/>
                <w:szCs w:val="24"/>
              </w:rPr>
              <w:t xml:space="preserve"> или „</w:t>
            </w:r>
            <w:r w:rsidRPr="00656DC7">
              <w:rPr>
                <w:rFonts w:eastAsia="Calibri"/>
                <w:sz w:val="24"/>
                <w:szCs w:val="24"/>
                <w:lang w:val="en-US"/>
              </w:rPr>
              <w:t>jpg”.</w:t>
            </w:r>
          </w:p>
          <w:p w14:paraId="1211CB26" w14:textId="77777777" w:rsidR="005F09A3" w:rsidRPr="00656DC7" w:rsidRDefault="005F09A3" w:rsidP="00566548">
            <w:pPr>
              <w:shd w:val="clear" w:color="auto" w:fill="DEEAF6" w:themeFill="accent1" w:themeFillTint="33"/>
              <w:spacing w:line="276" w:lineRule="auto"/>
              <w:jc w:val="both"/>
              <w:rPr>
                <w:rFonts w:eastAsia="Calibri"/>
                <w:b/>
                <w:sz w:val="24"/>
                <w:szCs w:val="24"/>
                <w:lang w:val="en-US"/>
              </w:rPr>
            </w:pPr>
            <w:r w:rsidRPr="00656DC7">
              <w:rPr>
                <w:rFonts w:eastAsia="Calibri"/>
                <w:b/>
                <w:sz w:val="24"/>
                <w:szCs w:val="24"/>
                <w:lang w:val="en-US"/>
              </w:rPr>
              <w:t xml:space="preserve">IV. </w:t>
            </w:r>
            <w:r w:rsidRPr="00656DC7">
              <w:rPr>
                <w:rFonts w:eastAsia="Calibri"/>
                <w:b/>
                <w:sz w:val="24"/>
                <w:szCs w:val="24"/>
                <w:shd w:val="clear" w:color="auto" w:fill="DEEAF6" w:themeFill="accent1" w:themeFillTint="33"/>
                <w:lang w:eastAsia="en-US"/>
              </w:rPr>
              <w:t>Списък</w:t>
            </w:r>
            <w:r w:rsidRPr="00656DC7">
              <w:rPr>
                <w:rFonts w:eastAsia="Calibri"/>
                <w:b/>
                <w:sz w:val="24"/>
                <w:szCs w:val="24"/>
                <w:lang w:eastAsia="en-US"/>
              </w:rPr>
              <w:t xml:space="preserve"> със специфични документи за дейност</w:t>
            </w:r>
            <w:r>
              <w:rPr>
                <w:rFonts w:eastAsia="Calibri"/>
                <w:b/>
                <w:sz w:val="24"/>
                <w:szCs w:val="24"/>
                <w:lang w:val="en-US" w:eastAsia="en-US"/>
              </w:rPr>
              <w:t xml:space="preserve"> 2</w:t>
            </w:r>
            <w:r w:rsidRPr="00656DC7">
              <w:rPr>
                <w:rFonts w:eastAsia="Calibri"/>
                <w:b/>
                <w:sz w:val="24"/>
                <w:szCs w:val="24"/>
                <w:lang w:eastAsia="en-US"/>
              </w:rPr>
              <w:t xml:space="preserve"> </w:t>
            </w:r>
            <w:r w:rsidRPr="00656DC7">
              <w:rPr>
                <w:b/>
                <w:sz w:val="24"/>
                <w:szCs w:val="24"/>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14:paraId="0A6BC7CC" w14:textId="77777777" w:rsidR="00F31F7B" w:rsidRDefault="00F31F7B" w:rsidP="00566548">
            <w:pPr>
              <w:tabs>
                <w:tab w:val="left" w:pos="2175"/>
                <w:tab w:val="left" w:pos="6120"/>
              </w:tabs>
              <w:spacing w:line="276" w:lineRule="auto"/>
              <w:jc w:val="both"/>
              <w:rPr>
                <w:color w:val="000000"/>
                <w:sz w:val="24"/>
                <w:szCs w:val="24"/>
              </w:rPr>
            </w:pPr>
          </w:p>
          <w:p w14:paraId="4FAB301E" w14:textId="287422E7" w:rsidR="005F09A3" w:rsidRDefault="005F09A3" w:rsidP="00566548">
            <w:pPr>
              <w:tabs>
                <w:tab w:val="left" w:pos="2175"/>
                <w:tab w:val="left" w:pos="6120"/>
              </w:tabs>
              <w:spacing w:line="276" w:lineRule="auto"/>
              <w:jc w:val="both"/>
              <w:rPr>
                <w:color w:val="000000"/>
                <w:sz w:val="24"/>
                <w:szCs w:val="24"/>
              </w:rPr>
            </w:pPr>
            <w:r w:rsidRPr="00D02F91">
              <w:rPr>
                <w:color w:val="000000"/>
                <w:sz w:val="24"/>
                <w:szCs w:val="24"/>
              </w:rPr>
              <w:t xml:space="preserve">За проектите, които включват улично </w:t>
            </w:r>
            <w:r w:rsidRPr="00F31F7B">
              <w:rPr>
                <w:b/>
                <w:bCs/>
                <w:color w:val="000000"/>
                <w:sz w:val="24"/>
                <w:szCs w:val="24"/>
                <w:u w:val="single"/>
              </w:rPr>
              <w:t>озеленяване</w:t>
            </w:r>
            <w:r w:rsidRPr="00D02F91">
              <w:rPr>
                <w:color w:val="000000"/>
                <w:sz w:val="24"/>
                <w:szCs w:val="24"/>
              </w:rPr>
              <w:t xml:space="preserve"> и </w:t>
            </w:r>
            <w:r w:rsidRPr="00F31F7B">
              <w:rPr>
                <w:b/>
                <w:bCs/>
                <w:color w:val="000000"/>
                <w:sz w:val="24"/>
                <w:szCs w:val="24"/>
                <w:u w:val="single"/>
              </w:rPr>
              <w:t>площади</w:t>
            </w:r>
            <w:r w:rsidRPr="00D02F91">
              <w:rPr>
                <w:color w:val="000000"/>
                <w:sz w:val="24"/>
                <w:szCs w:val="24"/>
              </w:rPr>
              <w:t xml:space="preserve"> </w:t>
            </w:r>
            <w:r w:rsidRPr="00F31F7B">
              <w:rPr>
                <w:b/>
                <w:bCs/>
                <w:color w:val="000000"/>
                <w:sz w:val="24"/>
                <w:szCs w:val="24"/>
                <w:u w:val="single"/>
              </w:rPr>
              <w:t>не са предвидени специфични документи.</w:t>
            </w:r>
            <w:r>
              <w:rPr>
                <w:color w:val="000000"/>
                <w:sz w:val="24"/>
                <w:szCs w:val="24"/>
                <w:lang w:val="en-US"/>
              </w:rPr>
              <w:t xml:space="preserve"> </w:t>
            </w:r>
            <w:r w:rsidRPr="00D02F91">
              <w:rPr>
                <w:color w:val="000000"/>
                <w:sz w:val="24"/>
                <w:szCs w:val="24"/>
              </w:rPr>
              <w:t>Документите се прилагат само за проекти които включат парк или градина.</w:t>
            </w:r>
          </w:p>
          <w:p w14:paraId="20943D4D" w14:textId="77777777" w:rsidR="00F31F7B" w:rsidRPr="00D02F91" w:rsidRDefault="00F31F7B" w:rsidP="00566548">
            <w:pPr>
              <w:tabs>
                <w:tab w:val="left" w:pos="2175"/>
                <w:tab w:val="left" w:pos="6120"/>
              </w:tabs>
              <w:spacing w:line="276" w:lineRule="auto"/>
              <w:jc w:val="both"/>
              <w:rPr>
                <w:color w:val="000000"/>
                <w:sz w:val="24"/>
                <w:szCs w:val="24"/>
              </w:rPr>
            </w:pPr>
          </w:p>
          <w:p w14:paraId="7561DB64" w14:textId="72008577" w:rsidR="005F09A3" w:rsidRPr="002804D5" w:rsidRDefault="005F09A3" w:rsidP="00566548">
            <w:pPr>
              <w:tabs>
                <w:tab w:val="left" w:pos="2175"/>
              </w:tabs>
              <w:spacing w:line="276" w:lineRule="auto"/>
              <w:jc w:val="both"/>
              <w:rPr>
                <w:rFonts w:eastAsia="Calibri"/>
                <w:b/>
                <w:bCs/>
                <w:i/>
                <w:iCs/>
                <w:sz w:val="24"/>
                <w:szCs w:val="24"/>
                <w:lang w:val="en-US"/>
              </w:rPr>
            </w:pPr>
            <w:r w:rsidRPr="00D02F91">
              <w:rPr>
                <w:color w:val="000000"/>
                <w:sz w:val="24"/>
                <w:szCs w:val="24"/>
              </w:rPr>
              <w:t>1. Документ за собственост</w:t>
            </w:r>
            <w:r>
              <w:rPr>
                <w:color w:val="000000"/>
                <w:sz w:val="24"/>
                <w:szCs w:val="24"/>
              </w:rPr>
              <w:t>,</w:t>
            </w:r>
            <w:r w:rsidRPr="00D02F91">
              <w:rPr>
                <w:color w:val="000000"/>
                <w:sz w:val="24"/>
                <w:szCs w:val="24"/>
              </w:rPr>
              <w:t xml:space="preserve"> от който да е видно, че обект</w:t>
            </w:r>
            <w:r>
              <w:rPr>
                <w:color w:val="000000"/>
                <w:sz w:val="24"/>
                <w:szCs w:val="24"/>
              </w:rPr>
              <w:t>ът</w:t>
            </w:r>
            <w:r w:rsidRPr="00D02F91">
              <w:rPr>
                <w:color w:val="000000"/>
                <w:sz w:val="24"/>
                <w:szCs w:val="24"/>
              </w:rPr>
              <w:t xml:space="preserve"> притежава статут на парк или градина. В случай, че в документ</w:t>
            </w:r>
            <w:r>
              <w:rPr>
                <w:color w:val="000000"/>
                <w:sz w:val="24"/>
                <w:szCs w:val="24"/>
              </w:rPr>
              <w:t>ът</w:t>
            </w:r>
            <w:r w:rsidRPr="00D02F91">
              <w:rPr>
                <w:color w:val="000000"/>
                <w:sz w:val="24"/>
                <w:szCs w:val="24"/>
              </w:rPr>
              <w:t xml:space="preserve"> за собственост не е посочено, че обекта притежава статут на парк или градина се представя одобрен общ или подробни устройствен</w:t>
            </w:r>
            <w:r>
              <w:rPr>
                <w:color w:val="000000"/>
                <w:sz w:val="24"/>
                <w:szCs w:val="24"/>
              </w:rPr>
              <w:t>и</w:t>
            </w:r>
            <w:r w:rsidRPr="00D02F91">
              <w:rPr>
                <w:color w:val="000000"/>
                <w:sz w:val="24"/>
                <w:szCs w:val="24"/>
              </w:rPr>
              <w:t xml:space="preserve"> планове на урбанизираните територии, от които да е видно, че имотите са със статут на парк или градина. </w:t>
            </w:r>
            <w:r w:rsidRPr="00D02F91">
              <w:rPr>
                <w:i/>
                <w:color w:val="000000"/>
                <w:sz w:val="24"/>
                <w:szCs w:val="24"/>
              </w:rPr>
              <w:t>(</w:t>
            </w:r>
            <w:r w:rsidRPr="00D02F91">
              <w:rPr>
                <w:rFonts w:eastAsia="Calibri"/>
                <w:i/>
                <w:sz w:val="24"/>
                <w:szCs w:val="24"/>
              </w:rPr>
              <w:t>Когато този документ не е представен към датата на подаване на проектното предложение, кандидатът трябва да го предст</w:t>
            </w:r>
            <w:r>
              <w:rPr>
                <w:rFonts w:eastAsia="Calibri"/>
                <w:i/>
                <w:sz w:val="24"/>
                <w:szCs w:val="24"/>
              </w:rPr>
              <w:t>ави най-късно в срока за предоставяне на отговор по зададени въпроси от страна на КППП</w:t>
            </w:r>
            <w:r w:rsidRPr="00D02F91">
              <w:rPr>
                <w:i/>
                <w:color w:val="000000"/>
                <w:sz w:val="24"/>
                <w:szCs w:val="24"/>
              </w:rPr>
              <w:t>).</w:t>
            </w:r>
            <w:r>
              <w:rPr>
                <w:color w:val="000000"/>
                <w:sz w:val="24"/>
                <w:szCs w:val="24"/>
              </w:rPr>
              <w:t xml:space="preserve"> </w:t>
            </w:r>
            <w:r w:rsidRPr="002804D5">
              <w:rPr>
                <w:rFonts w:eastAsia="Calibri"/>
                <w:b/>
                <w:bCs/>
                <w:i/>
                <w:iCs/>
                <w:sz w:val="24"/>
                <w:szCs w:val="24"/>
              </w:rPr>
              <w:t>Представя се във формат „</w:t>
            </w:r>
            <w:proofErr w:type="spellStart"/>
            <w:r w:rsidRPr="002804D5">
              <w:rPr>
                <w:rFonts w:eastAsia="Calibri"/>
                <w:b/>
                <w:bCs/>
                <w:i/>
                <w:iCs/>
                <w:sz w:val="24"/>
                <w:szCs w:val="24"/>
              </w:rPr>
              <w:t>pdf</w:t>
            </w:r>
            <w:proofErr w:type="spellEnd"/>
            <w:r w:rsidRPr="002804D5">
              <w:rPr>
                <w:rFonts w:eastAsia="Calibri"/>
                <w:b/>
                <w:bCs/>
                <w:i/>
                <w:iCs/>
                <w:sz w:val="24"/>
                <w:szCs w:val="24"/>
              </w:rPr>
              <w:t>“, „</w:t>
            </w:r>
            <w:r w:rsidRPr="002804D5">
              <w:rPr>
                <w:rFonts w:eastAsia="Calibri"/>
                <w:b/>
                <w:bCs/>
                <w:i/>
                <w:iCs/>
                <w:sz w:val="24"/>
                <w:szCs w:val="24"/>
                <w:lang w:val="en-US"/>
              </w:rPr>
              <w:t>PDF”</w:t>
            </w:r>
            <w:r w:rsidRPr="002804D5">
              <w:rPr>
                <w:rFonts w:eastAsia="Calibri"/>
                <w:b/>
                <w:bCs/>
                <w:i/>
                <w:iCs/>
                <w:sz w:val="24"/>
                <w:szCs w:val="24"/>
              </w:rPr>
              <w:t xml:space="preserve"> или „</w:t>
            </w:r>
            <w:r w:rsidRPr="002804D5">
              <w:rPr>
                <w:rFonts w:eastAsia="Calibri"/>
                <w:b/>
                <w:bCs/>
                <w:i/>
                <w:iCs/>
                <w:sz w:val="24"/>
                <w:szCs w:val="24"/>
                <w:lang w:val="en-US"/>
              </w:rPr>
              <w:t>jpg”.</w:t>
            </w:r>
          </w:p>
          <w:p w14:paraId="190D25E9" w14:textId="77777777" w:rsidR="00F31F7B" w:rsidRPr="00D02F91" w:rsidRDefault="00F31F7B" w:rsidP="00566548">
            <w:pPr>
              <w:tabs>
                <w:tab w:val="left" w:pos="2175"/>
              </w:tabs>
              <w:spacing w:line="276" w:lineRule="auto"/>
              <w:jc w:val="both"/>
              <w:rPr>
                <w:color w:val="000000"/>
                <w:sz w:val="24"/>
                <w:szCs w:val="24"/>
              </w:rPr>
            </w:pPr>
          </w:p>
          <w:p w14:paraId="694EB11E" w14:textId="77777777" w:rsidR="005F09A3" w:rsidRPr="00D02F91" w:rsidRDefault="005F09A3" w:rsidP="00566548">
            <w:pPr>
              <w:widowControl w:val="0"/>
              <w:shd w:val="clear" w:color="auto" w:fill="DEEAF6" w:themeFill="accent1" w:themeFillTint="33"/>
              <w:autoSpaceDE w:val="0"/>
              <w:autoSpaceDN w:val="0"/>
              <w:adjustRightInd w:val="0"/>
              <w:spacing w:line="276" w:lineRule="auto"/>
              <w:jc w:val="both"/>
              <w:rPr>
                <w:b/>
                <w:sz w:val="24"/>
                <w:szCs w:val="24"/>
                <w:highlight w:val="white"/>
                <w:shd w:val="clear" w:color="auto" w:fill="FEFEFE"/>
                <w:lang w:val="en-US"/>
              </w:rPr>
            </w:pPr>
            <w:r w:rsidRPr="00D02F91">
              <w:rPr>
                <w:b/>
                <w:color w:val="000000"/>
                <w:sz w:val="24"/>
                <w:szCs w:val="24"/>
                <w:lang w:val="en-US"/>
              </w:rPr>
              <w:t xml:space="preserve">V. </w:t>
            </w:r>
            <w:r w:rsidRPr="00D02F91">
              <w:rPr>
                <w:rFonts w:eastAsia="Calibri"/>
                <w:b/>
                <w:sz w:val="24"/>
                <w:szCs w:val="24"/>
                <w:lang w:eastAsia="en-US"/>
              </w:rPr>
              <w:t xml:space="preserve">Списък със специфични документи за дейност 3. Изграждане, реконструкция, ремонт, оборудване и/или обзавеждане на социална инфраструктура за предоставяне на услуги, които не са част от процеса на </w:t>
            </w:r>
            <w:proofErr w:type="spellStart"/>
            <w:r w:rsidRPr="00D02F91">
              <w:rPr>
                <w:rFonts w:eastAsia="Calibri"/>
                <w:b/>
                <w:sz w:val="24"/>
                <w:szCs w:val="24"/>
                <w:lang w:eastAsia="en-US"/>
              </w:rPr>
              <w:t>деинституционализация</w:t>
            </w:r>
            <w:proofErr w:type="spellEnd"/>
            <w:r w:rsidRPr="00D02F91">
              <w:rPr>
                <w:rFonts w:eastAsia="Calibri"/>
                <w:b/>
                <w:sz w:val="24"/>
                <w:szCs w:val="24"/>
                <w:lang w:eastAsia="en-US"/>
              </w:rPr>
              <w:t xml:space="preserve"> на деца и възрастни, включително транспортни средства:</w:t>
            </w:r>
          </w:p>
          <w:p w14:paraId="0AEDB1A8" w14:textId="25553A2C" w:rsidR="005F09A3" w:rsidRDefault="002804D5" w:rsidP="00566548">
            <w:pPr>
              <w:spacing w:line="276" w:lineRule="auto"/>
              <w:jc w:val="both"/>
              <w:rPr>
                <w:rFonts w:eastAsia="Calibri"/>
                <w:b/>
                <w:iCs/>
                <w:sz w:val="24"/>
                <w:szCs w:val="24"/>
                <w:shd w:val="clear" w:color="auto" w:fill="FEFEFE"/>
                <w:lang w:eastAsia="en-US"/>
              </w:rPr>
            </w:pPr>
            <w:r>
              <w:rPr>
                <w:rFonts w:eastAsia="Calibri"/>
                <w:b/>
                <w:sz w:val="24"/>
                <w:szCs w:val="24"/>
                <w:lang w:val="en-US"/>
              </w:rPr>
              <w:t xml:space="preserve">V.1. </w:t>
            </w:r>
            <w:r w:rsidR="005F09A3" w:rsidRPr="00CD469E">
              <w:rPr>
                <w:rFonts w:eastAsia="Calibri"/>
                <w:b/>
                <w:sz w:val="24"/>
                <w:szCs w:val="24"/>
              </w:rPr>
              <w:t xml:space="preserve">Когато </w:t>
            </w:r>
            <w:r w:rsidR="005F09A3" w:rsidRPr="00F67025">
              <w:rPr>
                <w:rFonts w:eastAsia="Calibri"/>
                <w:b/>
                <w:iCs/>
                <w:sz w:val="24"/>
                <w:szCs w:val="24"/>
                <w:highlight w:val="white"/>
                <w:shd w:val="clear" w:color="auto" w:fill="FEFEFE"/>
                <w:lang w:eastAsia="en-US"/>
              </w:rPr>
              <w:t>интервенциите са върху публични общински сгради от социалната</w:t>
            </w:r>
            <w:r w:rsidR="005F09A3" w:rsidRPr="00CD469E">
              <w:rPr>
                <w:rFonts w:eastAsia="Calibri"/>
                <w:b/>
                <w:iCs/>
                <w:sz w:val="24"/>
                <w:szCs w:val="24"/>
                <w:shd w:val="clear" w:color="auto" w:fill="FEFEFE"/>
                <w:lang w:eastAsia="en-US"/>
              </w:rPr>
              <w:t xml:space="preserve"> инфраструктура за предоставяне на услуги от неикономически характер:</w:t>
            </w:r>
          </w:p>
          <w:p w14:paraId="44C3855A" w14:textId="77777777" w:rsidR="00F31F7B" w:rsidRPr="00CD469E" w:rsidRDefault="00F31F7B" w:rsidP="00566548">
            <w:pPr>
              <w:spacing w:line="276" w:lineRule="auto"/>
              <w:jc w:val="both"/>
              <w:rPr>
                <w:rFonts w:eastAsia="Calibri"/>
                <w:b/>
                <w:sz w:val="24"/>
                <w:szCs w:val="24"/>
              </w:rPr>
            </w:pPr>
          </w:p>
          <w:p w14:paraId="5BC520C5" w14:textId="63DC8259" w:rsidR="005F09A3" w:rsidRDefault="005F09A3" w:rsidP="00566548">
            <w:pPr>
              <w:spacing w:line="276" w:lineRule="auto"/>
              <w:jc w:val="both"/>
              <w:rPr>
                <w:rFonts w:eastAsia="Calibri"/>
                <w:sz w:val="24"/>
                <w:szCs w:val="24"/>
              </w:rPr>
            </w:pPr>
            <w:r w:rsidRPr="00D02F91">
              <w:rPr>
                <w:rFonts w:eastAsia="Calibri"/>
                <w:sz w:val="24"/>
                <w:szCs w:val="24"/>
              </w:rPr>
              <w:t xml:space="preserve">1. Обосновка за необходимостта и устойчивостта от съответната социална услуга. </w:t>
            </w:r>
            <w:r w:rsidRPr="00F31F7B">
              <w:rPr>
                <w:rFonts w:eastAsia="Calibri"/>
                <w:b/>
                <w:bCs/>
                <w:i/>
                <w:iCs/>
                <w:sz w:val="24"/>
                <w:szCs w:val="24"/>
              </w:rPr>
              <w:t>Представя се във формат „</w:t>
            </w:r>
            <w:proofErr w:type="spellStart"/>
            <w:r w:rsidRPr="00F31F7B">
              <w:rPr>
                <w:rFonts w:eastAsia="Calibri"/>
                <w:b/>
                <w:bCs/>
                <w:i/>
                <w:iCs/>
                <w:sz w:val="24"/>
                <w:szCs w:val="24"/>
              </w:rPr>
              <w:t>pdf</w:t>
            </w:r>
            <w:proofErr w:type="spellEnd"/>
            <w:r w:rsidRPr="00F31F7B">
              <w:rPr>
                <w:rFonts w:eastAsia="Calibri"/>
                <w:b/>
                <w:bCs/>
                <w:i/>
                <w:iCs/>
                <w:sz w:val="24"/>
                <w:szCs w:val="24"/>
              </w:rPr>
              <w:t>“</w:t>
            </w:r>
            <w:r w:rsidRPr="00F31F7B">
              <w:rPr>
                <w:rFonts w:eastAsia="Calibri"/>
                <w:b/>
                <w:bCs/>
                <w:i/>
                <w:iCs/>
                <w:sz w:val="24"/>
                <w:szCs w:val="24"/>
                <w:lang w:val="en-US"/>
              </w:rPr>
              <w:t>, “PDF”</w:t>
            </w:r>
            <w:r w:rsidRPr="00F31F7B">
              <w:rPr>
                <w:rFonts w:eastAsia="Calibri"/>
                <w:b/>
                <w:bCs/>
                <w:i/>
                <w:iCs/>
                <w:sz w:val="24"/>
                <w:szCs w:val="24"/>
              </w:rPr>
              <w:t xml:space="preserve"> или „</w:t>
            </w:r>
            <w:proofErr w:type="spellStart"/>
            <w:r w:rsidRPr="00F31F7B">
              <w:rPr>
                <w:rFonts w:eastAsia="Calibri"/>
                <w:b/>
                <w:bCs/>
                <w:i/>
                <w:iCs/>
                <w:sz w:val="24"/>
                <w:szCs w:val="24"/>
              </w:rPr>
              <w:t>jpg</w:t>
            </w:r>
            <w:proofErr w:type="spellEnd"/>
            <w:r w:rsidRPr="00F31F7B">
              <w:rPr>
                <w:rFonts w:eastAsia="Calibri"/>
                <w:b/>
                <w:bCs/>
                <w:i/>
                <w:iCs/>
                <w:sz w:val="24"/>
                <w:szCs w:val="24"/>
              </w:rPr>
              <w:t>”.</w:t>
            </w:r>
          </w:p>
          <w:p w14:paraId="1D8174BD" w14:textId="77777777" w:rsidR="00F31F7B" w:rsidRPr="00D02F91" w:rsidRDefault="00F31F7B" w:rsidP="00566548">
            <w:pPr>
              <w:spacing w:line="276" w:lineRule="auto"/>
              <w:jc w:val="both"/>
              <w:rPr>
                <w:rFonts w:eastAsia="Calibri"/>
                <w:sz w:val="24"/>
                <w:szCs w:val="24"/>
              </w:rPr>
            </w:pPr>
          </w:p>
          <w:p w14:paraId="160D6CAC" w14:textId="77777777" w:rsidR="005F09A3" w:rsidRPr="00CD469E" w:rsidRDefault="005F09A3" w:rsidP="00566548">
            <w:pPr>
              <w:spacing w:after="200" w:line="276" w:lineRule="auto"/>
              <w:jc w:val="both"/>
              <w:rPr>
                <w:rFonts w:eastAsia="Calibri"/>
                <w:b/>
                <w:sz w:val="24"/>
                <w:szCs w:val="24"/>
              </w:rPr>
            </w:pPr>
            <w:r w:rsidRPr="00CD469E">
              <w:rPr>
                <w:rFonts w:eastAsia="Calibri"/>
                <w:b/>
                <w:sz w:val="24"/>
                <w:szCs w:val="24"/>
              </w:rPr>
              <w:t>Общините не могат да ползват сградите и обектите, обект на интервенция, за които ще бъде предоставена финансова помощ за икономически дейности, включително да ги отдават под  наем. В противен случай общините ще изпълняват икономическа дейност и съответно ще представляват предприятие по смисъла на чл. 107 от ДФЕС.</w:t>
            </w:r>
          </w:p>
          <w:p w14:paraId="1C0EBF1B" w14:textId="78B12681" w:rsidR="005F09A3" w:rsidRDefault="002804D5" w:rsidP="00566548">
            <w:pPr>
              <w:spacing w:line="276" w:lineRule="auto"/>
              <w:jc w:val="both"/>
              <w:rPr>
                <w:rFonts w:eastAsia="Calibri"/>
                <w:b/>
                <w:sz w:val="24"/>
                <w:szCs w:val="24"/>
              </w:rPr>
            </w:pPr>
            <w:r>
              <w:rPr>
                <w:rFonts w:eastAsia="Calibri"/>
                <w:b/>
                <w:sz w:val="24"/>
                <w:szCs w:val="24"/>
                <w:lang w:val="en-US"/>
              </w:rPr>
              <w:t xml:space="preserve">V.2. </w:t>
            </w:r>
            <w:r w:rsidR="005F09A3" w:rsidRPr="00034CAB">
              <w:rPr>
                <w:rFonts w:eastAsia="Calibri"/>
                <w:b/>
                <w:sz w:val="24"/>
                <w:szCs w:val="24"/>
              </w:rPr>
              <w:t>Когато кандидатите действа като „предприятие“ и извършва икономически дейности</w:t>
            </w:r>
            <w:r w:rsidR="005F09A3">
              <w:rPr>
                <w:rFonts w:eastAsia="Calibri"/>
                <w:b/>
                <w:sz w:val="24"/>
                <w:szCs w:val="24"/>
              </w:rPr>
              <w:t xml:space="preserve"> освен документите по т. 1 – 3 следва да представят и:</w:t>
            </w:r>
          </w:p>
          <w:p w14:paraId="5B6FB801" w14:textId="77777777" w:rsidR="00F31F7B" w:rsidRPr="00D02F91" w:rsidRDefault="00F31F7B" w:rsidP="00566548">
            <w:pPr>
              <w:spacing w:line="276" w:lineRule="auto"/>
              <w:jc w:val="both"/>
              <w:rPr>
                <w:rFonts w:eastAsia="Calibri"/>
                <w:b/>
                <w:sz w:val="24"/>
                <w:szCs w:val="24"/>
              </w:rPr>
            </w:pPr>
          </w:p>
          <w:p w14:paraId="7CC62042" w14:textId="67F2DB0C" w:rsidR="005F09A3" w:rsidRDefault="005F09A3" w:rsidP="00566548">
            <w:pPr>
              <w:spacing w:line="276" w:lineRule="auto"/>
              <w:jc w:val="both"/>
              <w:rPr>
                <w:rFonts w:eastAsia="Calibri"/>
                <w:sz w:val="24"/>
                <w:szCs w:val="24"/>
              </w:rPr>
            </w:pPr>
            <w:r w:rsidRPr="00D02F91">
              <w:rPr>
                <w:rFonts w:eastAsia="Calibri"/>
                <w:sz w:val="24"/>
                <w:szCs w:val="24"/>
              </w:rPr>
              <w:lastRenderedPageBreak/>
              <w:t>4. Декларация за минимални  помощи по образец на МФ (</w:t>
            </w:r>
            <w:r w:rsidRPr="00D02F91">
              <w:rPr>
                <w:rFonts w:eastAsia="Calibri"/>
                <w:i/>
                <w:sz w:val="24"/>
                <w:szCs w:val="24"/>
              </w:rPr>
              <w:t>ако е приложимо – съгласно условията на раздел 16</w:t>
            </w:r>
            <w:r w:rsidRPr="00D02F91">
              <w:rPr>
                <w:rFonts w:eastAsia="Calibri"/>
                <w:sz w:val="24"/>
                <w:szCs w:val="24"/>
              </w:rPr>
              <w:t xml:space="preserve">) - Приложение № 13 от Документи за попълване. </w:t>
            </w:r>
            <w:r w:rsidRPr="00F31F7B">
              <w:rPr>
                <w:rFonts w:eastAsia="Calibri"/>
                <w:b/>
                <w:bCs/>
                <w:i/>
                <w:iCs/>
                <w:sz w:val="24"/>
                <w:szCs w:val="24"/>
              </w:rPr>
              <w:t>Представя се във формат „</w:t>
            </w:r>
            <w:proofErr w:type="spellStart"/>
            <w:r w:rsidRPr="00F31F7B">
              <w:rPr>
                <w:rFonts w:eastAsia="Calibri"/>
                <w:b/>
                <w:bCs/>
                <w:i/>
                <w:iCs/>
                <w:sz w:val="24"/>
                <w:szCs w:val="24"/>
              </w:rPr>
              <w:t>pdf</w:t>
            </w:r>
            <w:proofErr w:type="spellEnd"/>
            <w:r w:rsidRPr="00F31F7B">
              <w:rPr>
                <w:rFonts w:eastAsia="Calibri"/>
                <w:b/>
                <w:bCs/>
                <w:i/>
                <w:iCs/>
                <w:sz w:val="24"/>
                <w:szCs w:val="24"/>
              </w:rPr>
              <w:t xml:space="preserve">“, </w:t>
            </w:r>
            <w:r w:rsidRPr="00F31F7B">
              <w:rPr>
                <w:rFonts w:eastAsia="Calibri"/>
                <w:b/>
                <w:bCs/>
                <w:i/>
                <w:iCs/>
                <w:sz w:val="24"/>
                <w:szCs w:val="24"/>
                <w:lang w:val="en-US"/>
              </w:rPr>
              <w:t>“PDF”</w:t>
            </w:r>
            <w:r w:rsidRPr="00F31F7B">
              <w:rPr>
                <w:rFonts w:eastAsia="Calibri"/>
                <w:b/>
                <w:bCs/>
                <w:i/>
                <w:iCs/>
                <w:sz w:val="24"/>
                <w:szCs w:val="24"/>
              </w:rPr>
              <w:t xml:space="preserve"> или „</w:t>
            </w:r>
            <w:proofErr w:type="spellStart"/>
            <w:r w:rsidRPr="00F31F7B">
              <w:rPr>
                <w:rFonts w:eastAsia="Calibri"/>
                <w:b/>
                <w:bCs/>
                <w:i/>
                <w:iCs/>
                <w:sz w:val="24"/>
                <w:szCs w:val="24"/>
              </w:rPr>
              <w:t>jpg</w:t>
            </w:r>
            <w:proofErr w:type="spellEnd"/>
            <w:r w:rsidRPr="00F31F7B">
              <w:rPr>
                <w:rFonts w:eastAsia="Calibri"/>
                <w:b/>
                <w:bCs/>
                <w:i/>
                <w:iCs/>
                <w:sz w:val="24"/>
                <w:szCs w:val="24"/>
              </w:rPr>
              <w:t>”.</w:t>
            </w:r>
          </w:p>
          <w:p w14:paraId="6ACA4FA5" w14:textId="77777777" w:rsidR="00F31F7B" w:rsidRPr="00D02F91" w:rsidRDefault="00F31F7B" w:rsidP="00566548">
            <w:pPr>
              <w:spacing w:line="276" w:lineRule="auto"/>
              <w:jc w:val="both"/>
              <w:rPr>
                <w:rFonts w:eastAsia="Calibri"/>
                <w:sz w:val="24"/>
                <w:szCs w:val="24"/>
              </w:rPr>
            </w:pPr>
          </w:p>
          <w:p w14:paraId="57D07FAF" w14:textId="77BC0CCD" w:rsidR="005F09A3" w:rsidRDefault="005F09A3" w:rsidP="00566548">
            <w:pPr>
              <w:spacing w:line="276" w:lineRule="auto"/>
              <w:jc w:val="both"/>
              <w:rPr>
                <w:rFonts w:eastAsia="Calibri"/>
                <w:sz w:val="24"/>
                <w:szCs w:val="24"/>
              </w:rPr>
            </w:pPr>
            <w:r w:rsidRPr="00D02F91">
              <w:rPr>
                <w:rFonts w:eastAsia="Calibri"/>
                <w:sz w:val="24"/>
                <w:szCs w:val="24"/>
              </w:rPr>
              <w:t>5. Декларация за обстоятелствата по чл.3 и чл.4 от ЗМСП (</w:t>
            </w:r>
            <w:r w:rsidRPr="00D02F91">
              <w:rPr>
                <w:rFonts w:eastAsia="Calibri"/>
                <w:i/>
                <w:sz w:val="24"/>
                <w:szCs w:val="24"/>
              </w:rPr>
              <w:t>ако е приложимо – съгласно условията на раздел 16</w:t>
            </w:r>
            <w:r w:rsidRPr="00D02F91">
              <w:rPr>
                <w:rFonts w:eastAsia="Calibri"/>
                <w:sz w:val="24"/>
                <w:szCs w:val="24"/>
              </w:rPr>
              <w:t xml:space="preserve">) - </w:t>
            </w:r>
            <w:r w:rsidRPr="00F31F7B">
              <w:rPr>
                <w:rFonts w:eastAsia="Calibri"/>
                <w:b/>
                <w:bCs/>
                <w:i/>
                <w:iCs/>
                <w:sz w:val="24"/>
                <w:szCs w:val="24"/>
              </w:rPr>
              <w:t>Приложение № 14 и Приложение № 14</w:t>
            </w:r>
            <w:r w:rsidR="0097695E">
              <w:rPr>
                <w:rFonts w:eastAsia="Calibri"/>
                <w:b/>
                <w:bCs/>
                <w:i/>
                <w:iCs/>
                <w:sz w:val="24"/>
                <w:szCs w:val="24"/>
              </w:rPr>
              <w:t>а</w:t>
            </w:r>
            <w:r w:rsidRPr="00F31F7B">
              <w:rPr>
                <w:rFonts w:eastAsia="Calibri"/>
                <w:b/>
                <w:bCs/>
                <w:i/>
                <w:iCs/>
                <w:sz w:val="24"/>
                <w:szCs w:val="24"/>
              </w:rPr>
              <w:t>.</w:t>
            </w:r>
            <w:r w:rsidRPr="00F31F7B">
              <w:rPr>
                <w:rFonts w:ascii="Calibri" w:eastAsia="Calibri" w:hAnsi="Calibri"/>
                <w:b/>
                <w:bCs/>
                <w:i/>
                <w:iCs/>
              </w:rPr>
              <w:t xml:space="preserve"> </w:t>
            </w:r>
            <w:r w:rsidRPr="00F31F7B">
              <w:rPr>
                <w:rFonts w:eastAsia="Calibri"/>
                <w:b/>
                <w:bCs/>
                <w:i/>
                <w:iCs/>
                <w:sz w:val="24"/>
                <w:szCs w:val="24"/>
              </w:rPr>
              <w:t>Представя се във формат „</w:t>
            </w:r>
            <w:proofErr w:type="spellStart"/>
            <w:r w:rsidRPr="00F31F7B">
              <w:rPr>
                <w:rFonts w:eastAsia="Calibri"/>
                <w:b/>
                <w:bCs/>
                <w:i/>
                <w:iCs/>
                <w:sz w:val="24"/>
                <w:szCs w:val="24"/>
              </w:rPr>
              <w:t>pdf</w:t>
            </w:r>
            <w:proofErr w:type="spellEnd"/>
            <w:r w:rsidRPr="00F31F7B">
              <w:rPr>
                <w:rFonts w:eastAsia="Calibri"/>
                <w:b/>
                <w:bCs/>
                <w:i/>
                <w:iCs/>
                <w:sz w:val="24"/>
                <w:szCs w:val="24"/>
              </w:rPr>
              <w:t xml:space="preserve">“, </w:t>
            </w:r>
            <w:r w:rsidRPr="00F31F7B">
              <w:rPr>
                <w:rFonts w:eastAsia="Calibri"/>
                <w:b/>
                <w:bCs/>
                <w:i/>
                <w:iCs/>
                <w:sz w:val="24"/>
                <w:szCs w:val="24"/>
                <w:lang w:val="en-US"/>
              </w:rPr>
              <w:t>“PDF”</w:t>
            </w:r>
            <w:r w:rsidRPr="00F31F7B">
              <w:rPr>
                <w:rFonts w:eastAsia="Calibri"/>
                <w:b/>
                <w:bCs/>
                <w:i/>
                <w:iCs/>
                <w:sz w:val="24"/>
                <w:szCs w:val="24"/>
              </w:rPr>
              <w:t xml:space="preserve">  или „</w:t>
            </w:r>
            <w:proofErr w:type="spellStart"/>
            <w:r w:rsidRPr="00F31F7B">
              <w:rPr>
                <w:rFonts w:eastAsia="Calibri"/>
                <w:b/>
                <w:bCs/>
                <w:i/>
                <w:iCs/>
                <w:sz w:val="24"/>
                <w:szCs w:val="24"/>
              </w:rPr>
              <w:t>jpg</w:t>
            </w:r>
            <w:proofErr w:type="spellEnd"/>
            <w:r w:rsidRPr="00F31F7B">
              <w:rPr>
                <w:rFonts w:eastAsia="Calibri"/>
                <w:b/>
                <w:bCs/>
                <w:i/>
                <w:iCs/>
                <w:sz w:val="24"/>
                <w:szCs w:val="24"/>
              </w:rPr>
              <w:t>”.</w:t>
            </w:r>
          </w:p>
          <w:p w14:paraId="3703FC66" w14:textId="77777777" w:rsidR="00F31F7B" w:rsidRDefault="00F31F7B" w:rsidP="00566548">
            <w:pPr>
              <w:spacing w:line="276" w:lineRule="auto"/>
              <w:jc w:val="both"/>
              <w:rPr>
                <w:rFonts w:eastAsia="Calibri"/>
                <w:sz w:val="24"/>
                <w:szCs w:val="24"/>
                <w:lang w:val="en-US"/>
              </w:rPr>
            </w:pPr>
          </w:p>
          <w:p w14:paraId="74BF3237" w14:textId="40ED8B09" w:rsidR="005F09A3" w:rsidRDefault="005F09A3" w:rsidP="00566548">
            <w:pPr>
              <w:spacing w:after="200" w:line="276" w:lineRule="auto"/>
              <w:jc w:val="both"/>
              <w:rPr>
                <w:rFonts w:eastAsia="Calibri"/>
                <w:sz w:val="24"/>
                <w:szCs w:val="24"/>
                <w:lang w:val="en-US"/>
              </w:rPr>
            </w:pPr>
            <w:r w:rsidRPr="000D4B79">
              <w:rPr>
                <w:rFonts w:eastAsia="Calibri"/>
                <w:sz w:val="24"/>
                <w:szCs w:val="24"/>
                <w:lang w:val="en-US"/>
              </w:rPr>
              <w:t xml:space="preserve">6. </w:t>
            </w:r>
            <w:r w:rsidRPr="000D4B79">
              <w:rPr>
                <w:bCs/>
                <w:sz w:val="24"/>
                <w:szCs w:val="24"/>
              </w:rPr>
              <w:t xml:space="preserve">За определянето на съответния режим </w:t>
            </w:r>
            <w:r>
              <w:rPr>
                <w:bCs/>
                <w:sz w:val="24"/>
                <w:szCs w:val="24"/>
              </w:rPr>
              <w:t xml:space="preserve">на държавна помощ </w:t>
            </w:r>
            <w:r w:rsidRPr="000D4B79">
              <w:rPr>
                <w:bCs/>
                <w:sz w:val="24"/>
                <w:szCs w:val="24"/>
              </w:rPr>
              <w:t xml:space="preserve">е необходимо кандидатите да </w:t>
            </w:r>
            <w:r w:rsidR="00F31F7B" w:rsidRPr="000D4B79">
              <w:rPr>
                <w:bCs/>
                <w:sz w:val="24"/>
                <w:szCs w:val="24"/>
              </w:rPr>
              <w:t xml:space="preserve">представят </w:t>
            </w:r>
            <w:r w:rsidR="00F31F7B" w:rsidRPr="00F31F7B">
              <w:rPr>
                <w:sz w:val="24"/>
                <w:szCs w:val="24"/>
              </w:rPr>
              <w:t>декларацията</w:t>
            </w:r>
            <w:r w:rsidR="00F31F7B" w:rsidRPr="00F31F7B">
              <w:rPr>
                <w:bCs/>
                <w:sz w:val="24"/>
                <w:szCs w:val="24"/>
              </w:rPr>
              <w:t xml:space="preserve"> в свободен текст за дейността на кандидата (икономическа, неикономическа), както и годишен финансово-счетоводен отчет, от който да е видно финансово-счетоводно (в т.ч. аналитично) обособяване на икономическата и неикономическа дейност. </w:t>
            </w:r>
            <w:r w:rsidR="00F31F7B" w:rsidRPr="00F31F7B">
              <w:rPr>
                <w:b/>
                <w:i/>
                <w:iCs/>
                <w:sz w:val="24"/>
                <w:szCs w:val="24"/>
              </w:rPr>
              <w:t>Представя се сканирано във формат „</w:t>
            </w:r>
            <w:proofErr w:type="spellStart"/>
            <w:r w:rsidR="00F31F7B" w:rsidRPr="00F31F7B">
              <w:rPr>
                <w:b/>
                <w:i/>
                <w:iCs/>
                <w:sz w:val="24"/>
                <w:szCs w:val="24"/>
              </w:rPr>
              <w:t>pdf</w:t>
            </w:r>
            <w:proofErr w:type="spellEnd"/>
            <w:r w:rsidR="00F31F7B" w:rsidRPr="00F31F7B">
              <w:rPr>
                <w:b/>
                <w:i/>
                <w:iCs/>
                <w:sz w:val="24"/>
                <w:szCs w:val="24"/>
              </w:rPr>
              <w:t>“ или „</w:t>
            </w:r>
            <w:proofErr w:type="spellStart"/>
            <w:r w:rsidR="00F31F7B" w:rsidRPr="00F31F7B">
              <w:rPr>
                <w:b/>
                <w:i/>
                <w:iCs/>
                <w:sz w:val="24"/>
                <w:szCs w:val="24"/>
              </w:rPr>
              <w:t>jpg</w:t>
            </w:r>
            <w:proofErr w:type="spellEnd"/>
            <w:r w:rsidR="00F31F7B" w:rsidRPr="00F31F7B">
              <w:rPr>
                <w:b/>
                <w:i/>
                <w:iCs/>
                <w:sz w:val="24"/>
                <w:szCs w:val="24"/>
              </w:rPr>
              <w:t>“.</w:t>
            </w:r>
            <w:r w:rsidRPr="00F31F7B">
              <w:rPr>
                <w:rFonts w:eastAsia="Calibri"/>
                <w:b/>
                <w:i/>
                <w:iCs/>
                <w:sz w:val="24"/>
                <w:szCs w:val="24"/>
              </w:rPr>
              <w:t>(</w:t>
            </w:r>
            <w:r w:rsidRPr="00F31F7B">
              <w:rPr>
                <w:rFonts w:eastAsia="Calibri"/>
                <w:b/>
                <w:bCs/>
                <w:i/>
                <w:iCs/>
                <w:sz w:val="24"/>
                <w:szCs w:val="24"/>
              </w:rPr>
              <w:t>ако е приложимо – съгласно условията на раздел 16)</w:t>
            </w:r>
          </w:p>
          <w:p w14:paraId="65F6596C" w14:textId="77777777" w:rsidR="005F09A3" w:rsidRPr="00D02F91" w:rsidRDefault="005F09A3" w:rsidP="00566548">
            <w:pPr>
              <w:shd w:val="clear" w:color="auto" w:fill="DEEAF6" w:themeFill="accent1" w:themeFillTint="33"/>
              <w:spacing w:line="276" w:lineRule="auto"/>
              <w:jc w:val="both"/>
              <w:rPr>
                <w:rFonts w:eastAsia="Calibri"/>
                <w:b/>
                <w:sz w:val="24"/>
                <w:szCs w:val="24"/>
                <w:lang w:val="en-US"/>
              </w:rPr>
            </w:pPr>
            <w:r w:rsidRPr="000D4B79">
              <w:rPr>
                <w:rFonts w:eastAsia="Calibri"/>
                <w:b/>
                <w:sz w:val="24"/>
                <w:szCs w:val="24"/>
                <w:lang w:val="en-US"/>
              </w:rPr>
              <w:t xml:space="preserve">VI. </w:t>
            </w:r>
            <w:r w:rsidRPr="000D4B79">
              <w:rPr>
                <w:rFonts w:eastAsia="Calibri"/>
                <w:b/>
                <w:sz w:val="24"/>
                <w:szCs w:val="24"/>
                <w:lang w:eastAsia="en-US"/>
              </w:rPr>
              <w:t>Списък със специфични документи за дейност 4. Реконструкция и/или ремонт на общински сгради, в които се предоставят обществени услуги, с цел подобряване на тяхната енергийна ефективност:</w:t>
            </w:r>
          </w:p>
          <w:p w14:paraId="6FF083D5" w14:textId="77777777" w:rsidR="00F31F7B" w:rsidRDefault="00F31F7B" w:rsidP="00566548">
            <w:pPr>
              <w:spacing w:line="276" w:lineRule="auto"/>
              <w:jc w:val="both"/>
              <w:rPr>
                <w:color w:val="000000"/>
              </w:rPr>
            </w:pPr>
          </w:p>
          <w:p w14:paraId="36D15E60" w14:textId="78FE6834" w:rsidR="005F09A3" w:rsidRDefault="005F09A3" w:rsidP="00566548">
            <w:pPr>
              <w:spacing w:line="276" w:lineRule="auto"/>
              <w:jc w:val="both"/>
              <w:rPr>
                <w:rFonts w:eastAsia="Calibri"/>
                <w:b/>
                <w:bCs/>
                <w:i/>
                <w:iCs/>
                <w:sz w:val="24"/>
                <w:szCs w:val="24"/>
                <w:lang w:val="en-US"/>
              </w:rPr>
            </w:pPr>
            <w:r w:rsidRPr="005F38D6">
              <w:rPr>
                <w:color w:val="000000"/>
              </w:rPr>
              <w:t>1</w:t>
            </w:r>
            <w:r w:rsidRPr="005F38D6">
              <w:rPr>
                <w:color w:val="000000"/>
                <w:sz w:val="24"/>
                <w:szCs w:val="24"/>
              </w:rPr>
              <w:t xml:space="preserve">. 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 </w:t>
            </w:r>
            <w:r w:rsidRPr="00F31F7B">
              <w:rPr>
                <w:rFonts w:eastAsia="Calibri"/>
                <w:b/>
                <w:bCs/>
                <w:i/>
                <w:iCs/>
                <w:sz w:val="24"/>
                <w:szCs w:val="24"/>
              </w:rPr>
              <w:t>Представя се във формат „</w:t>
            </w:r>
            <w:proofErr w:type="spellStart"/>
            <w:r w:rsidRPr="00F31F7B">
              <w:rPr>
                <w:rFonts w:eastAsia="Calibri"/>
                <w:b/>
                <w:bCs/>
                <w:i/>
                <w:iCs/>
                <w:sz w:val="24"/>
                <w:szCs w:val="24"/>
              </w:rPr>
              <w:t>pdf</w:t>
            </w:r>
            <w:proofErr w:type="spellEnd"/>
            <w:r w:rsidRPr="00F31F7B">
              <w:rPr>
                <w:rFonts w:eastAsia="Calibri"/>
                <w:b/>
                <w:bCs/>
                <w:i/>
                <w:iCs/>
                <w:sz w:val="24"/>
                <w:szCs w:val="24"/>
              </w:rPr>
              <w:t>“</w:t>
            </w:r>
            <w:r w:rsidRPr="00F31F7B">
              <w:rPr>
                <w:rFonts w:eastAsia="Calibri"/>
                <w:b/>
                <w:bCs/>
                <w:i/>
                <w:iCs/>
                <w:sz w:val="24"/>
                <w:szCs w:val="24"/>
                <w:lang w:val="en-US"/>
              </w:rPr>
              <w:t>, “PDF”</w:t>
            </w:r>
            <w:r w:rsidRPr="00F31F7B">
              <w:rPr>
                <w:rFonts w:eastAsia="Calibri"/>
                <w:b/>
                <w:bCs/>
                <w:i/>
                <w:iCs/>
                <w:sz w:val="24"/>
                <w:szCs w:val="24"/>
              </w:rPr>
              <w:t xml:space="preserve"> или „</w:t>
            </w:r>
            <w:r w:rsidRPr="00F31F7B">
              <w:rPr>
                <w:rFonts w:eastAsia="Calibri"/>
                <w:b/>
                <w:bCs/>
                <w:i/>
                <w:iCs/>
                <w:sz w:val="24"/>
                <w:szCs w:val="24"/>
                <w:lang w:val="en-US"/>
              </w:rPr>
              <w:t>jpg”.</w:t>
            </w:r>
          </w:p>
          <w:p w14:paraId="52F08D66" w14:textId="77777777" w:rsidR="00F31F7B" w:rsidRPr="00F31F7B" w:rsidRDefault="00F31F7B" w:rsidP="00566548">
            <w:pPr>
              <w:spacing w:line="276" w:lineRule="auto"/>
              <w:jc w:val="both"/>
              <w:rPr>
                <w:b/>
                <w:bCs/>
                <w:i/>
                <w:iCs/>
                <w:color w:val="000000"/>
                <w:sz w:val="24"/>
                <w:szCs w:val="24"/>
              </w:rPr>
            </w:pPr>
          </w:p>
          <w:p w14:paraId="191E500F" w14:textId="716D5B4B" w:rsidR="005F09A3" w:rsidRDefault="005F09A3" w:rsidP="00566548">
            <w:pPr>
              <w:spacing w:line="276" w:lineRule="auto"/>
              <w:jc w:val="both"/>
              <w:rPr>
                <w:rFonts w:eastAsia="Calibri"/>
                <w:sz w:val="24"/>
                <w:szCs w:val="24"/>
                <w:lang w:val="en-US"/>
              </w:rPr>
            </w:pPr>
            <w:r w:rsidRPr="005F38D6">
              <w:rPr>
                <w:color w:val="000000"/>
                <w:sz w:val="24"/>
                <w:szCs w:val="24"/>
              </w:rPr>
              <w:t xml:space="preserve">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ЗЕЕ и </w:t>
            </w:r>
            <w:hyperlink r:id="rId23" w:history="1">
              <w:r w:rsidRPr="005F38D6">
                <w:rPr>
                  <w:color w:val="000000"/>
                  <w:sz w:val="24"/>
                  <w:szCs w:val="24"/>
                </w:rPr>
                <w:t>Наредба № Е-РД-04-1 от 2016 г. за обследване за енергийна ефективност, сертифициране и оценка на енергийните спестявания на сгради</w:t>
              </w:r>
            </w:hyperlink>
            <w:r w:rsidRPr="005F38D6">
              <w:rPr>
                <w:color w:val="000000"/>
                <w:sz w:val="24"/>
                <w:szCs w:val="24"/>
              </w:rPr>
              <w:t xml:space="preserve">. </w:t>
            </w:r>
            <w:r w:rsidRPr="00F31F7B">
              <w:rPr>
                <w:rFonts w:eastAsia="Calibri"/>
                <w:b/>
                <w:bCs/>
                <w:i/>
                <w:iCs/>
                <w:sz w:val="24"/>
                <w:szCs w:val="24"/>
              </w:rPr>
              <w:t>Представя се във формат „</w:t>
            </w:r>
            <w:proofErr w:type="spellStart"/>
            <w:r w:rsidRPr="00F31F7B">
              <w:rPr>
                <w:rFonts w:eastAsia="Calibri"/>
                <w:b/>
                <w:bCs/>
                <w:i/>
                <w:iCs/>
                <w:sz w:val="24"/>
                <w:szCs w:val="24"/>
              </w:rPr>
              <w:t>pdf</w:t>
            </w:r>
            <w:proofErr w:type="spellEnd"/>
            <w:r w:rsidRPr="00F31F7B">
              <w:rPr>
                <w:rFonts w:eastAsia="Calibri"/>
                <w:b/>
                <w:bCs/>
                <w:i/>
                <w:iCs/>
                <w:sz w:val="24"/>
                <w:szCs w:val="24"/>
              </w:rPr>
              <w:t>“</w:t>
            </w:r>
            <w:r w:rsidRPr="00F31F7B">
              <w:rPr>
                <w:rFonts w:eastAsia="Calibri"/>
                <w:b/>
                <w:bCs/>
                <w:i/>
                <w:iCs/>
                <w:sz w:val="24"/>
                <w:szCs w:val="24"/>
                <w:lang w:val="en-US"/>
              </w:rPr>
              <w:t>, “PDF”</w:t>
            </w:r>
            <w:r w:rsidRPr="00F31F7B">
              <w:rPr>
                <w:rFonts w:eastAsia="Calibri"/>
                <w:b/>
                <w:bCs/>
                <w:i/>
                <w:iCs/>
                <w:sz w:val="24"/>
                <w:szCs w:val="24"/>
              </w:rPr>
              <w:t xml:space="preserve"> или „</w:t>
            </w:r>
            <w:r w:rsidRPr="00F31F7B">
              <w:rPr>
                <w:rFonts w:eastAsia="Calibri"/>
                <w:b/>
                <w:bCs/>
                <w:i/>
                <w:iCs/>
                <w:sz w:val="24"/>
                <w:szCs w:val="24"/>
                <w:lang w:val="en-US"/>
              </w:rPr>
              <w:t>jpg”.</w:t>
            </w:r>
          </w:p>
          <w:p w14:paraId="0B5432E7" w14:textId="77777777" w:rsidR="00F31F7B" w:rsidRDefault="00F31F7B" w:rsidP="00566548">
            <w:pPr>
              <w:spacing w:line="276" w:lineRule="auto"/>
              <w:jc w:val="both"/>
              <w:rPr>
                <w:rFonts w:eastAsia="Calibri"/>
                <w:sz w:val="24"/>
                <w:szCs w:val="24"/>
                <w:lang w:val="en-US"/>
              </w:rPr>
            </w:pPr>
          </w:p>
          <w:p w14:paraId="3AF2185B" w14:textId="77777777" w:rsidR="005F09A3" w:rsidRPr="00A65203" w:rsidRDefault="005F09A3" w:rsidP="00566548">
            <w:pPr>
              <w:shd w:val="clear" w:color="auto" w:fill="DEEAF6" w:themeFill="accent1" w:themeFillTint="33"/>
              <w:spacing w:line="276" w:lineRule="auto"/>
              <w:jc w:val="both"/>
              <w:rPr>
                <w:b/>
                <w:color w:val="000000"/>
                <w:sz w:val="24"/>
                <w:szCs w:val="24"/>
              </w:rPr>
            </w:pPr>
            <w:r w:rsidRPr="00A65203">
              <w:rPr>
                <w:rFonts w:eastAsia="Calibri"/>
                <w:b/>
                <w:sz w:val="24"/>
                <w:szCs w:val="24"/>
                <w:lang w:val="en-US"/>
              </w:rPr>
              <w:t xml:space="preserve">VII. </w:t>
            </w:r>
            <w:r w:rsidRPr="00A65203">
              <w:rPr>
                <w:rFonts w:eastAsia="Calibri"/>
                <w:b/>
                <w:sz w:val="24"/>
                <w:szCs w:val="24"/>
                <w:lang w:eastAsia="en-US"/>
              </w:rPr>
              <w:t>Списък със специфични документи за дейност</w:t>
            </w:r>
            <w:r w:rsidRPr="00A65203">
              <w:rPr>
                <w:rFonts w:eastAsia="Calibri"/>
                <w:b/>
                <w:sz w:val="24"/>
                <w:szCs w:val="24"/>
                <w:lang w:val="en-US" w:eastAsia="en-US"/>
              </w:rPr>
              <w:t xml:space="preserve"> </w:t>
            </w:r>
            <w:r>
              <w:rPr>
                <w:rFonts w:eastAsia="Calibri"/>
                <w:b/>
                <w:sz w:val="24"/>
                <w:szCs w:val="24"/>
                <w:lang w:eastAsia="en-US"/>
              </w:rPr>
              <w:t xml:space="preserve">5. </w:t>
            </w:r>
            <w:r w:rsidRPr="00A65203">
              <w:rPr>
                <w:b/>
                <w:color w:val="000000"/>
                <w:sz w:val="24"/>
                <w:szCs w:val="24"/>
              </w:rPr>
              <w:t>„Изграждане, реконструкция, ремонт, оборудване и/или обзавеждане на спортна инфраструктура“:</w:t>
            </w:r>
          </w:p>
          <w:p w14:paraId="749D2AC8" w14:textId="7B83A192" w:rsidR="005F09A3" w:rsidRDefault="002804D5" w:rsidP="00566548">
            <w:pPr>
              <w:spacing w:line="276" w:lineRule="auto"/>
              <w:jc w:val="both"/>
              <w:rPr>
                <w:b/>
                <w:sz w:val="24"/>
                <w:szCs w:val="24"/>
              </w:rPr>
            </w:pPr>
            <w:r>
              <w:rPr>
                <w:b/>
                <w:sz w:val="24"/>
                <w:szCs w:val="24"/>
                <w:lang w:val="en-US"/>
              </w:rPr>
              <w:t xml:space="preserve">VII.1. </w:t>
            </w:r>
            <w:r w:rsidR="005F09A3" w:rsidRPr="008162C8">
              <w:rPr>
                <w:b/>
                <w:sz w:val="24"/>
                <w:szCs w:val="24"/>
              </w:rPr>
              <w:t>В случай, че допустимите инвестиции</w:t>
            </w:r>
            <w:r w:rsidR="005F09A3">
              <w:rPr>
                <w:b/>
                <w:sz w:val="24"/>
                <w:szCs w:val="24"/>
              </w:rPr>
              <w:t xml:space="preserve"> в открита и/или закрита спортна инфраструктура</w:t>
            </w:r>
            <w:r w:rsidR="005F09A3" w:rsidRPr="008162C8">
              <w:rPr>
                <w:b/>
                <w:sz w:val="24"/>
                <w:szCs w:val="24"/>
              </w:rPr>
              <w:t xml:space="preserve"> се извършват в общинска образователна инфраструктура</w:t>
            </w:r>
            <w:r w:rsidR="005F09A3">
              <w:rPr>
                <w:b/>
                <w:sz w:val="24"/>
                <w:szCs w:val="24"/>
              </w:rPr>
              <w:t xml:space="preserve"> и </w:t>
            </w:r>
            <w:r w:rsidR="005F09A3" w:rsidRPr="00110FE2">
              <w:rPr>
                <w:b/>
                <w:sz w:val="24"/>
                <w:szCs w:val="24"/>
              </w:rPr>
              <w:t>спорната инфраструктура е за услуги със свободен обществен достъп и с неикономически характер</w:t>
            </w:r>
            <w:r w:rsidR="005F09A3">
              <w:rPr>
                <w:b/>
                <w:sz w:val="24"/>
                <w:szCs w:val="24"/>
              </w:rPr>
              <w:t>:</w:t>
            </w:r>
          </w:p>
          <w:p w14:paraId="51EC2189" w14:textId="77777777" w:rsidR="00BF3F13" w:rsidRPr="00110FE2" w:rsidRDefault="00BF3F13" w:rsidP="00566548">
            <w:pPr>
              <w:spacing w:line="276" w:lineRule="auto"/>
              <w:jc w:val="both"/>
              <w:rPr>
                <w:b/>
                <w:sz w:val="24"/>
                <w:szCs w:val="24"/>
              </w:rPr>
            </w:pPr>
          </w:p>
          <w:p w14:paraId="4C7F1EAF" w14:textId="77777777" w:rsidR="005F09A3" w:rsidRPr="00C92B60" w:rsidRDefault="005F09A3" w:rsidP="00566548">
            <w:pPr>
              <w:spacing w:line="276" w:lineRule="auto"/>
              <w:jc w:val="both"/>
              <w:rPr>
                <w:rFonts w:eastAsia="Calibri"/>
                <w:b/>
                <w:sz w:val="24"/>
                <w:szCs w:val="24"/>
              </w:rPr>
            </w:pPr>
            <w:r w:rsidRPr="00C92B60">
              <w:rPr>
                <w:rFonts w:eastAsia="Calibri"/>
                <w:b/>
                <w:sz w:val="24"/>
                <w:szCs w:val="24"/>
                <w:lang w:val="en-US"/>
              </w:rPr>
              <w:t xml:space="preserve">1. </w:t>
            </w:r>
            <w:r w:rsidRPr="00C92B60">
              <w:rPr>
                <w:rFonts w:eastAsia="Calibri"/>
                <w:b/>
                <w:sz w:val="24"/>
                <w:szCs w:val="24"/>
              </w:rPr>
              <w:t xml:space="preserve">За </w:t>
            </w:r>
            <w:r>
              <w:rPr>
                <w:rFonts w:eastAsia="Calibri"/>
                <w:b/>
                <w:sz w:val="24"/>
                <w:szCs w:val="24"/>
              </w:rPr>
              <w:t xml:space="preserve">инвестиции в </w:t>
            </w:r>
            <w:r w:rsidRPr="00C92B60">
              <w:rPr>
                <w:b/>
                <w:color w:val="000000"/>
                <w:sz w:val="24"/>
                <w:szCs w:val="24"/>
              </w:rPr>
              <w:t>основно общинско училище или средното общинско училище:</w:t>
            </w:r>
          </w:p>
          <w:p w14:paraId="43C90C4C" w14:textId="6ACF5E4E" w:rsidR="005F09A3" w:rsidRPr="00BF3F13" w:rsidRDefault="005F09A3" w:rsidP="00566548">
            <w:pPr>
              <w:numPr>
                <w:ilvl w:val="0"/>
                <w:numId w:val="16"/>
              </w:numPr>
              <w:spacing w:line="276" w:lineRule="auto"/>
              <w:contextualSpacing/>
              <w:jc w:val="both"/>
              <w:rPr>
                <w:color w:val="000000"/>
                <w:sz w:val="24"/>
                <w:szCs w:val="24"/>
              </w:rPr>
            </w:pPr>
            <w:r w:rsidRPr="00C92B60">
              <w:rPr>
                <w:color w:val="000000"/>
                <w:sz w:val="24"/>
                <w:szCs w:val="24"/>
              </w:rPr>
              <w:t xml:space="preserve">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 </w:t>
            </w:r>
            <w:r w:rsidRPr="00BF3F13">
              <w:rPr>
                <w:b/>
                <w:bCs/>
                <w:i/>
                <w:iCs/>
                <w:sz w:val="24"/>
                <w:szCs w:val="24"/>
              </w:rPr>
              <w:t>Представя се във формат „</w:t>
            </w:r>
            <w:proofErr w:type="spellStart"/>
            <w:r w:rsidRPr="00BF3F13">
              <w:rPr>
                <w:b/>
                <w:bCs/>
                <w:i/>
                <w:iCs/>
                <w:sz w:val="24"/>
                <w:szCs w:val="24"/>
              </w:rPr>
              <w:t>pdf</w:t>
            </w:r>
            <w:proofErr w:type="spellEnd"/>
            <w:r w:rsidRPr="00BF3F13">
              <w:rPr>
                <w:b/>
                <w:bCs/>
                <w:i/>
                <w:iCs/>
                <w:sz w:val="24"/>
                <w:szCs w:val="24"/>
              </w:rPr>
              <w:t>“</w:t>
            </w:r>
            <w:r w:rsidRPr="00BF3F13">
              <w:rPr>
                <w:b/>
                <w:bCs/>
                <w:i/>
                <w:iCs/>
                <w:sz w:val="24"/>
                <w:szCs w:val="24"/>
                <w:lang w:val="en-US"/>
              </w:rPr>
              <w:t xml:space="preserve">, “PDF” </w:t>
            </w:r>
            <w:r w:rsidRPr="00BF3F13">
              <w:rPr>
                <w:b/>
                <w:bCs/>
                <w:i/>
                <w:iCs/>
                <w:sz w:val="24"/>
                <w:szCs w:val="24"/>
              </w:rPr>
              <w:t>или „</w:t>
            </w:r>
            <w:r w:rsidRPr="00BF3F13">
              <w:rPr>
                <w:b/>
                <w:bCs/>
                <w:i/>
                <w:iCs/>
                <w:sz w:val="24"/>
                <w:szCs w:val="24"/>
                <w:lang w:val="en-US"/>
              </w:rPr>
              <w:t>jpg”.</w:t>
            </w:r>
          </w:p>
          <w:p w14:paraId="3061D8DD" w14:textId="77777777" w:rsidR="00BF3F13" w:rsidRPr="00C92B60" w:rsidRDefault="00BF3F13" w:rsidP="00566548">
            <w:pPr>
              <w:spacing w:line="276" w:lineRule="auto"/>
              <w:ind w:left="720"/>
              <w:contextualSpacing/>
              <w:jc w:val="both"/>
              <w:rPr>
                <w:color w:val="000000"/>
                <w:sz w:val="24"/>
                <w:szCs w:val="24"/>
              </w:rPr>
            </w:pPr>
          </w:p>
          <w:p w14:paraId="12E98898" w14:textId="77777777" w:rsidR="005F09A3" w:rsidRPr="00C92B60" w:rsidRDefault="005F09A3" w:rsidP="00566548">
            <w:pPr>
              <w:spacing w:line="276" w:lineRule="auto"/>
              <w:jc w:val="both"/>
              <w:rPr>
                <w:rFonts w:eastAsia="Calibri"/>
                <w:b/>
                <w:sz w:val="24"/>
                <w:szCs w:val="24"/>
                <w:lang w:val="en-US"/>
              </w:rPr>
            </w:pPr>
            <w:r w:rsidRPr="00C92B60">
              <w:rPr>
                <w:rFonts w:eastAsia="Calibri"/>
                <w:b/>
                <w:sz w:val="24"/>
                <w:szCs w:val="24"/>
              </w:rPr>
              <w:lastRenderedPageBreak/>
              <w:t xml:space="preserve">2. За </w:t>
            </w:r>
            <w:r>
              <w:rPr>
                <w:rFonts w:eastAsia="Calibri"/>
                <w:b/>
                <w:sz w:val="24"/>
                <w:szCs w:val="24"/>
              </w:rPr>
              <w:t xml:space="preserve">инвестиции в </w:t>
            </w:r>
            <w:r w:rsidRPr="00C92B60">
              <w:rPr>
                <w:b/>
                <w:color w:val="000000"/>
                <w:sz w:val="24"/>
                <w:szCs w:val="24"/>
              </w:rPr>
              <w:t xml:space="preserve">професионалните гимназии </w:t>
            </w:r>
            <w:r w:rsidRPr="00C92B60">
              <w:rPr>
                <w:rFonts w:eastAsia="Calibri"/>
                <w:b/>
                <w:sz w:val="24"/>
                <w:szCs w:val="24"/>
              </w:rPr>
              <w:t>по § 10 от Преходните и заключителни разпоредби на Закона за предучилищното и училищно образование:</w:t>
            </w:r>
          </w:p>
          <w:p w14:paraId="2429DF8D" w14:textId="34C959F2" w:rsidR="005F09A3" w:rsidRPr="00BF3F13" w:rsidRDefault="005F09A3" w:rsidP="00566548">
            <w:pPr>
              <w:numPr>
                <w:ilvl w:val="0"/>
                <w:numId w:val="16"/>
              </w:numPr>
              <w:spacing w:line="276" w:lineRule="auto"/>
              <w:contextualSpacing/>
              <w:jc w:val="both"/>
              <w:rPr>
                <w:sz w:val="24"/>
                <w:szCs w:val="24"/>
              </w:rPr>
            </w:pPr>
            <w:r w:rsidRPr="00C92B60">
              <w:rPr>
                <w:sz w:val="24"/>
                <w:szCs w:val="24"/>
              </w:rPr>
              <w:t xml:space="preserve">Копие на решение на Министерски съвет за безвъзмездното прехвърляне на собствеността на съответната община или двустранно споразумение между съответната община и Министерство на земеделието, храните и горите, с което се дава съгласие да се извърши реконструкция и ремонт на образователната инфраструктура. </w:t>
            </w:r>
            <w:r w:rsidRPr="00BF3F13">
              <w:rPr>
                <w:b/>
                <w:bCs/>
                <w:i/>
                <w:iCs/>
                <w:sz w:val="24"/>
                <w:szCs w:val="24"/>
              </w:rPr>
              <w:t>Представя се във формат „</w:t>
            </w:r>
            <w:proofErr w:type="spellStart"/>
            <w:r w:rsidRPr="00BF3F13">
              <w:rPr>
                <w:b/>
                <w:bCs/>
                <w:i/>
                <w:iCs/>
                <w:sz w:val="24"/>
                <w:szCs w:val="24"/>
              </w:rPr>
              <w:t>pdf</w:t>
            </w:r>
            <w:proofErr w:type="spellEnd"/>
            <w:r w:rsidRPr="00BF3F13">
              <w:rPr>
                <w:b/>
                <w:bCs/>
                <w:i/>
                <w:iCs/>
                <w:sz w:val="24"/>
                <w:szCs w:val="24"/>
              </w:rPr>
              <w:t>“</w:t>
            </w:r>
            <w:r w:rsidRPr="00BF3F13">
              <w:rPr>
                <w:b/>
                <w:bCs/>
                <w:i/>
                <w:iCs/>
                <w:sz w:val="24"/>
                <w:szCs w:val="24"/>
                <w:lang w:val="en-US"/>
              </w:rPr>
              <w:t>, “PDF”</w:t>
            </w:r>
            <w:r w:rsidRPr="00BF3F13">
              <w:rPr>
                <w:b/>
                <w:bCs/>
                <w:i/>
                <w:iCs/>
                <w:sz w:val="24"/>
                <w:szCs w:val="24"/>
              </w:rPr>
              <w:t xml:space="preserve"> или „</w:t>
            </w:r>
            <w:r w:rsidRPr="00BF3F13">
              <w:rPr>
                <w:b/>
                <w:bCs/>
                <w:i/>
                <w:iCs/>
                <w:sz w:val="24"/>
                <w:szCs w:val="24"/>
                <w:lang w:val="en-US"/>
              </w:rPr>
              <w:t>jpg”.</w:t>
            </w:r>
          </w:p>
          <w:p w14:paraId="2B8C7394" w14:textId="77777777" w:rsidR="00BF3F13" w:rsidRPr="00C92B60" w:rsidRDefault="00BF3F13" w:rsidP="00566548">
            <w:pPr>
              <w:spacing w:line="276" w:lineRule="auto"/>
              <w:ind w:left="720"/>
              <w:contextualSpacing/>
              <w:jc w:val="both"/>
              <w:rPr>
                <w:sz w:val="24"/>
                <w:szCs w:val="24"/>
              </w:rPr>
            </w:pPr>
          </w:p>
          <w:p w14:paraId="57D8B035" w14:textId="49B2E653" w:rsidR="00BF3F13" w:rsidRDefault="005F09A3" w:rsidP="00566548">
            <w:pPr>
              <w:spacing w:line="276" w:lineRule="auto"/>
              <w:jc w:val="both"/>
              <w:rPr>
                <w:rFonts w:eastAsia="Calibri"/>
                <w:sz w:val="24"/>
                <w:szCs w:val="24"/>
                <w:lang w:val="en-US"/>
              </w:rPr>
            </w:pPr>
            <w:r w:rsidRPr="00C92B60">
              <w:rPr>
                <w:rFonts w:eastAsia="Calibri"/>
                <w:sz w:val="24"/>
                <w:szCs w:val="24"/>
              </w:rPr>
              <w:t>3.</w:t>
            </w:r>
            <w:r w:rsidRPr="00C92B60">
              <w:rPr>
                <w:color w:val="000000"/>
                <w:sz w:val="24"/>
                <w:szCs w:val="24"/>
              </w:rPr>
              <w:t xml:space="preserve"> Заповед на кмета на общината и решение на общинския съвет за откриване, преобразуване или промяна на общинската </w:t>
            </w:r>
            <w:r w:rsidRPr="00C92B60">
              <w:rPr>
                <w:b/>
                <w:color w:val="000000"/>
                <w:sz w:val="24"/>
                <w:szCs w:val="24"/>
              </w:rPr>
              <w:t xml:space="preserve">детска градина </w:t>
            </w:r>
            <w:r w:rsidRPr="00C92B60">
              <w:rPr>
                <w:color w:val="000000"/>
                <w:sz w:val="24"/>
                <w:szCs w:val="24"/>
              </w:rPr>
              <w:t xml:space="preserve">или писмо от министъра на образованието и науката, удостоверяващо статута и финансиращия орган на детската градина. </w:t>
            </w:r>
            <w:r w:rsidRPr="00BF3F13">
              <w:rPr>
                <w:rFonts w:eastAsia="Calibri"/>
                <w:b/>
                <w:bCs/>
                <w:i/>
                <w:iCs/>
                <w:sz w:val="24"/>
                <w:szCs w:val="24"/>
              </w:rPr>
              <w:t>Представя се във формат „</w:t>
            </w:r>
            <w:proofErr w:type="spellStart"/>
            <w:r w:rsidRPr="00BF3F13">
              <w:rPr>
                <w:rFonts w:eastAsia="Calibri"/>
                <w:b/>
                <w:bCs/>
                <w:i/>
                <w:iCs/>
                <w:sz w:val="24"/>
                <w:szCs w:val="24"/>
              </w:rPr>
              <w:t>pdf</w:t>
            </w:r>
            <w:proofErr w:type="spellEnd"/>
            <w:r w:rsidRPr="00BF3F13">
              <w:rPr>
                <w:rFonts w:eastAsia="Calibri"/>
                <w:b/>
                <w:bCs/>
                <w:i/>
                <w:iCs/>
                <w:sz w:val="24"/>
                <w:szCs w:val="24"/>
              </w:rPr>
              <w:t>“</w:t>
            </w:r>
            <w:r w:rsidRPr="00BF3F13">
              <w:rPr>
                <w:rFonts w:eastAsia="Calibri"/>
                <w:b/>
                <w:bCs/>
                <w:i/>
                <w:iCs/>
                <w:sz w:val="24"/>
                <w:szCs w:val="24"/>
                <w:lang w:val="en-US"/>
              </w:rPr>
              <w:t>, “PDF”</w:t>
            </w:r>
            <w:r w:rsidRPr="00BF3F13">
              <w:rPr>
                <w:rFonts w:eastAsia="Calibri"/>
                <w:b/>
                <w:bCs/>
                <w:i/>
                <w:iCs/>
                <w:sz w:val="24"/>
                <w:szCs w:val="24"/>
              </w:rPr>
              <w:t xml:space="preserve"> или „</w:t>
            </w:r>
            <w:r w:rsidRPr="00BF3F13">
              <w:rPr>
                <w:rFonts w:eastAsia="Calibri"/>
                <w:b/>
                <w:bCs/>
                <w:i/>
                <w:iCs/>
                <w:sz w:val="24"/>
                <w:szCs w:val="24"/>
                <w:lang w:val="en-US"/>
              </w:rPr>
              <w:t>jpg”.</w:t>
            </w:r>
          </w:p>
          <w:p w14:paraId="6F3ACDA6" w14:textId="77777777" w:rsidR="00BF3F13" w:rsidRDefault="00BF3F13" w:rsidP="00566548">
            <w:pPr>
              <w:spacing w:line="276" w:lineRule="auto"/>
              <w:jc w:val="both"/>
              <w:rPr>
                <w:rFonts w:eastAsia="Calibri"/>
                <w:sz w:val="24"/>
                <w:szCs w:val="24"/>
                <w:lang w:val="en-US"/>
              </w:rPr>
            </w:pPr>
          </w:p>
          <w:p w14:paraId="2C55953A" w14:textId="77777777" w:rsidR="005F09A3" w:rsidRPr="00C92B60" w:rsidRDefault="005F09A3" w:rsidP="00566548">
            <w:pPr>
              <w:tabs>
                <w:tab w:val="left" w:pos="2175"/>
              </w:tabs>
              <w:spacing w:line="276" w:lineRule="auto"/>
              <w:jc w:val="both"/>
              <w:rPr>
                <w:rFonts w:eastAsia="Calibri"/>
                <w:b/>
                <w:sz w:val="24"/>
                <w:szCs w:val="24"/>
              </w:rPr>
            </w:pPr>
            <w:r w:rsidRPr="00C92B60">
              <w:rPr>
                <w:rFonts w:eastAsia="Calibri"/>
                <w:b/>
                <w:sz w:val="24"/>
                <w:szCs w:val="24"/>
                <w:lang w:val="en-US"/>
              </w:rPr>
              <w:t xml:space="preserve">4. </w:t>
            </w:r>
            <w:r w:rsidRPr="00C92B60">
              <w:rPr>
                <w:rFonts w:eastAsia="Calibri"/>
                <w:b/>
                <w:sz w:val="24"/>
                <w:szCs w:val="24"/>
              </w:rPr>
              <w:t xml:space="preserve">При инвестиции в спортна инфраструктура в общински паркове: </w:t>
            </w:r>
          </w:p>
          <w:p w14:paraId="6A4A90A2" w14:textId="52F86210" w:rsidR="005F09A3" w:rsidRPr="00BF3F13" w:rsidRDefault="005F09A3" w:rsidP="00566548">
            <w:pPr>
              <w:pStyle w:val="ListParagraph"/>
              <w:numPr>
                <w:ilvl w:val="0"/>
                <w:numId w:val="16"/>
              </w:numPr>
              <w:tabs>
                <w:tab w:val="left" w:pos="2175"/>
              </w:tabs>
              <w:spacing w:line="276" w:lineRule="auto"/>
              <w:jc w:val="both"/>
              <w:rPr>
                <w:b/>
                <w:bCs/>
                <w:i/>
                <w:iCs/>
                <w:color w:val="000000"/>
                <w:sz w:val="24"/>
                <w:szCs w:val="24"/>
              </w:rPr>
            </w:pPr>
            <w:r w:rsidRPr="00C92B60">
              <w:rPr>
                <w:color w:val="000000"/>
                <w:sz w:val="24"/>
                <w:szCs w:val="24"/>
              </w:rPr>
              <w:t xml:space="preserve">Документ за собственост от който да е видно, че обекта притежава статут на парк или градина. В случай, че в документа за собственост не е посочено, че обекта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 </w:t>
            </w:r>
            <w:r w:rsidRPr="00C92B60">
              <w:rPr>
                <w:i/>
                <w:color w:val="000000"/>
                <w:sz w:val="24"/>
                <w:szCs w:val="24"/>
              </w:rPr>
              <w:t>(</w:t>
            </w:r>
            <w:r w:rsidRPr="00C92B60">
              <w:rPr>
                <w:rFonts w:eastAsia="Calibri"/>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за предоставяне на отговор по зададени въпроси от страна на КППП</w:t>
            </w:r>
            <w:r w:rsidRPr="00C92B60">
              <w:rPr>
                <w:i/>
                <w:color w:val="000000"/>
                <w:sz w:val="24"/>
                <w:szCs w:val="24"/>
              </w:rPr>
              <w:t>).</w:t>
            </w:r>
            <w:r w:rsidRPr="00C92B60">
              <w:rPr>
                <w:color w:val="000000"/>
                <w:sz w:val="24"/>
                <w:szCs w:val="24"/>
              </w:rPr>
              <w:t xml:space="preserve"> </w:t>
            </w:r>
            <w:r w:rsidRPr="00BF3F13">
              <w:rPr>
                <w:rFonts w:eastAsia="Calibri"/>
                <w:b/>
                <w:bCs/>
                <w:i/>
                <w:iCs/>
                <w:sz w:val="24"/>
                <w:szCs w:val="24"/>
              </w:rPr>
              <w:t>Представя се във формат „</w:t>
            </w:r>
            <w:proofErr w:type="spellStart"/>
            <w:r w:rsidRPr="00BF3F13">
              <w:rPr>
                <w:rFonts w:eastAsia="Calibri"/>
                <w:b/>
                <w:bCs/>
                <w:i/>
                <w:iCs/>
                <w:sz w:val="24"/>
                <w:szCs w:val="24"/>
              </w:rPr>
              <w:t>pdf</w:t>
            </w:r>
            <w:proofErr w:type="spellEnd"/>
            <w:r w:rsidRPr="00BF3F13">
              <w:rPr>
                <w:rFonts w:eastAsia="Calibri"/>
                <w:b/>
                <w:bCs/>
                <w:i/>
                <w:iCs/>
                <w:sz w:val="24"/>
                <w:szCs w:val="24"/>
              </w:rPr>
              <w:t>“, „</w:t>
            </w:r>
            <w:r w:rsidRPr="00BF3F13">
              <w:rPr>
                <w:rFonts w:eastAsia="Calibri"/>
                <w:b/>
                <w:bCs/>
                <w:i/>
                <w:iCs/>
                <w:sz w:val="24"/>
                <w:szCs w:val="24"/>
                <w:lang w:val="en-US"/>
              </w:rPr>
              <w:t>PDF”</w:t>
            </w:r>
            <w:r w:rsidRPr="00BF3F13">
              <w:rPr>
                <w:rFonts w:eastAsia="Calibri"/>
                <w:b/>
                <w:bCs/>
                <w:i/>
                <w:iCs/>
                <w:sz w:val="24"/>
                <w:szCs w:val="24"/>
              </w:rPr>
              <w:t xml:space="preserve"> или „</w:t>
            </w:r>
            <w:r w:rsidRPr="00BF3F13">
              <w:rPr>
                <w:rFonts w:eastAsia="Calibri"/>
                <w:b/>
                <w:bCs/>
                <w:i/>
                <w:iCs/>
                <w:sz w:val="24"/>
                <w:szCs w:val="24"/>
                <w:lang w:val="en-US"/>
              </w:rPr>
              <w:t>jpg”.</w:t>
            </w:r>
          </w:p>
          <w:p w14:paraId="1DD6EABD" w14:textId="77777777" w:rsidR="00BF3F13" w:rsidRPr="00BF3F13" w:rsidRDefault="00BF3F13" w:rsidP="00566548">
            <w:pPr>
              <w:pStyle w:val="ListParagraph"/>
              <w:tabs>
                <w:tab w:val="left" w:pos="2175"/>
              </w:tabs>
              <w:spacing w:line="276" w:lineRule="auto"/>
              <w:jc w:val="both"/>
              <w:rPr>
                <w:b/>
                <w:bCs/>
                <w:i/>
                <w:iCs/>
                <w:color w:val="000000"/>
                <w:sz w:val="24"/>
                <w:szCs w:val="24"/>
              </w:rPr>
            </w:pPr>
          </w:p>
          <w:p w14:paraId="499B8A64" w14:textId="77777777" w:rsidR="005F09A3" w:rsidRPr="00110FE2" w:rsidRDefault="005F09A3" w:rsidP="00566548">
            <w:pPr>
              <w:spacing w:line="276" w:lineRule="auto"/>
              <w:jc w:val="both"/>
              <w:rPr>
                <w:b/>
                <w:bCs/>
                <w:sz w:val="24"/>
                <w:szCs w:val="24"/>
              </w:rPr>
            </w:pPr>
            <w:r>
              <w:rPr>
                <w:b/>
                <w:bCs/>
                <w:sz w:val="24"/>
                <w:szCs w:val="24"/>
              </w:rPr>
              <w:t>Кандидатите</w:t>
            </w:r>
            <w:r w:rsidRPr="00110FE2">
              <w:rPr>
                <w:b/>
                <w:bCs/>
                <w:sz w:val="24"/>
                <w:szCs w:val="24"/>
              </w:rPr>
              <w:t xml:space="preserve"> не могат да ползват сградите и обектите, обект на интервенция, за които ще бъде предоставена финансова помощ за икономически дейности, включително да ги отдават под  наем. В противен случай </w:t>
            </w:r>
            <w:r>
              <w:rPr>
                <w:b/>
                <w:bCs/>
                <w:sz w:val="24"/>
                <w:szCs w:val="24"/>
              </w:rPr>
              <w:t>кандидатите</w:t>
            </w:r>
            <w:r w:rsidRPr="00110FE2">
              <w:rPr>
                <w:b/>
                <w:bCs/>
                <w:sz w:val="24"/>
                <w:szCs w:val="24"/>
              </w:rPr>
              <w:t xml:space="preserve"> ще изпълняват икономическа дейност и съответно ще представляват предприятие по смисъла на чл. 107 от ДФЕС.</w:t>
            </w:r>
          </w:p>
          <w:p w14:paraId="6DA30DCD" w14:textId="77777777" w:rsidR="002804D5" w:rsidRDefault="002804D5" w:rsidP="00566548">
            <w:pPr>
              <w:spacing w:line="276" w:lineRule="auto"/>
              <w:jc w:val="both"/>
              <w:rPr>
                <w:b/>
                <w:bCs/>
                <w:sz w:val="24"/>
                <w:szCs w:val="24"/>
              </w:rPr>
            </w:pPr>
          </w:p>
          <w:p w14:paraId="6F18FB9C" w14:textId="51A56195" w:rsidR="005F09A3" w:rsidRDefault="002804D5" w:rsidP="00566548">
            <w:pPr>
              <w:spacing w:line="276" w:lineRule="auto"/>
              <w:jc w:val="both"/>
              <w:rPr>
                <w:b/>
                <w:bCs/>
                <w:sz w:val="24"/>
                <w:szCs w:val="24"/>
              </w:rPr>
            </w:pPr>
            <w:r>
              <w:rPr>
                <w:b/>
                <w:bCs/>
                <w:sz w:val="24"/>
                <w:szCs w:val="24"/>
                <w:lang w:val="en-US"/>
              </w:rPr>
              <w:t xml:space="preserve">VII.2. </w:t>
            </w:r>
            <w:r w:rsidR="005F09A3" w:rsidRPr="00110FE2">
              <w:rPr>
                <w:b/>
                <w:bCs/>
                <w:sz w:val="24"/>
                <w:szCs w:val="24"/>
              </w:rPr>
              <w:t>Когато кандидатите действа като „предприятие“ и извършва икономически дейности освен документите по т. 1 – 3</w:t>
            </w:r>
            <w:r w:rsidR="005F09A3">
              <w:rPr>
                <w:b/>
                <w:bCs/>
                <w:sz w:val="24"/>
                <w:szCs w:val="24"/>
              </w:rPr>
              <w:t xml:space="preserve"> или по т. 4</w:t>
            </w:r>
            <w:r w:rsidR="005F09A3" w:rsidRPr="00110FE2">
              <w:rPr>
                <w:b/>
                <w:bCs/>
                <w:sz w:val="24"/>
                <w:szCs w:val="24"/>
              </w:rPr>
              <w:t xml:space="preserve"> следва да представят и:</w:t>
            </w:r>
          </w:p>
          <w:p w14:paraId="008B6F6E" w14:textId="77777777" w:rsidR="00566548" w:rsidRPr="00110FE2" w:rsidRDefault="00566548" w:rsidP="00566548">
            <w:pPr>
              <w:spacing w:line="276" w:lineRule="auto"/>
              <w:jc w:val="both"/>
              <w:rPr>
                <w:b/>
                <w:bCs/>
                <w:sz w:val="24"/>
                <w:szCs w:val="24"/>
              </w:rPr>
            </w:pPr>
          </w:p>
          <w:p w14:paraId="2C799558" w14:textId="7F43A4E2" w:rsidR="005F09A3" w:rsidRDefault="005F09A3" w:rsidP="00566548">
            <w:pPr>
              <w:spacing w:line="276" w:lineRule="auto"/>
              <w:jc w:val="both"/>
              <w:rPr>
                <w:b/>
                <w:i/>
                <w:iCs/>
                <w:sz w:val="24"/>
                <w:szCs w:val="24"/>
              </w:rPr>
            </w:pPr>
            <w:r w:rsidRPr="00110FE2">
              <w:rPr>
                <w:bCs/>
                <w:sz w:val="24"/>
                <w:szCs w:val="24"/>
              </w:rPr>
              <w:t xml:space="preserve">5. Декларация за минимални  помощи по образец на МФ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0D55FF">
              <w:rPr>
                <w:bCs/>
                <w:sz w:val="24"/>
                <w:szCs w:val="24"/>
              </w:rPr>
              <w:t>3</w:t>
            </w:r>
            <w:r w:rsidRPr="00110FE2">
              <w:rPr>
                <w:bCs/>
                <w:sz w:val="24"/>
                <w:szCs w:val="24"/>
              </w:rPr>
              <w:t xml:space="preserve"> от Документи за попълване. </w:t>
            </w:r>
            <w:r w:rsidRPr="00566548">
              <w:rPr>
                <w:b/>
                <w:i/>
                <w:iCs/>
                <w:sz w:val="24"/>
                <w:szCs w:val="24"/>
              </w:rPr>
              <w:t>Представя се във формат „</w:t>
            </w:r>
            <w:proofErr w:type="spellStart"/>
            <w:r w:rsidRPr="00566548">
              <w:rPr>
                <w:b/>
                <w:i/>
                <w:iCs/>
                <w:sz w:val="24"/>
                <w:szCs w:val="24"/>
              </w:rPr>
              <w:t>pdf</w:t>
            </w:r>
            <w:proofErr w:type="spellEnd"/>
            <w:r w:rsidRPr="00566548">
              <w:rPr>
                <w:b/>
                <w:i/>
                <w:iCs/>
                <w:sz w:val="24"/>
                <w:szCs w:val="24"/>
              </w:rPr>
              <w:t>“, “PDF” или „</w:t>
            </w:r>
            <w:proofErr w:type="spellStart"/>
            <w:r w:rsidRPr="00566548">
              <w:rPr>
                <w:b/>
                <w:i/>
                <w:iCs/>
                <w:sz w:val="24"/>
                <w:szCs w:val="24"/>
              </w:rPr>
              <w:t>jpg</w:t>
            </w:r>
            <w:proofErr w:type="spellEnd"/>
            <w:r w:rsidRPr="00566548">
              <w:rPr>
                <w:b/>
                <w:i/>
                <w:iCs/>
                <w:sz w:val="24"/>
                <w:szCs w:val="24"/>
              </w:rPr>
              <w:t>”.</w:t>
            </w:r>
          </w:p>
          <w:p w14:paraId="7AD3C0B3" w14:textId="77777777" w:rsidR="00566548" w:rsidRPr="00110FE2" w:rsidRDefault="00566548" w:rsidP="00566548">
            <w:pPr>
              <w:spacing w:line="276" w:lineRule="auto"/>
              <w:jc w:val="both"/>
              <w:rPr>
                <w:bCs/>
                <w:sz w:val="24"/>
                <w:szCs w:val="24"/>
              </w:rPr>
            </w:pPr>
          </w:p>
          <w:p w14:paraId="4F632C9B" w14:textId="40841D7F" w:rsidR="005F09A3" w:rsidRDefault="005F09A3" w:rsidP="00566548">
            <w:pPr>
              <w:spacing w:line="276" w:lineRule="auto"/>
              <w:jc w:val="both"/>
              <w:rPr>
                <w:bCs/>
                <w:sz w:val="24"/>
                <w:szCs w:val="24"/>
              </w:rPr>
            </w:pPr>
            <w:r w:rsidRPr="00110FE2">
              <w:rPr>
                <w:bCs/>
                <w:sz w:val="24"/>
                <w:szCs w:val="24"/>
              </w:rPr>
              <w:t xml:space="preserve">6. Декларация за обстоятелствата по чл.3 и чл.4 от ЗМСП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0D55FF">
              <w:rPr>
                <w:bCs/>
                <w:sz w:val="24"/>
                <w:szCs w:val="24"/>
              </w:rPr>
              <w:t>4</w:t>
            </w:r>
            <w:r w:rsidRPr="00110FE2">
              <w:rPr>
                <w:bCs/>
                <w:sz w:val="24"/>
                <w:szCs w:val="24"/>
              </w:rPr>
              <w:t xml:space="preserve"> и Приложение № 1</w:t>
            </w:r>
            <w:r w:rsidR="000D55FF">
              <w:rPr>
                <w:bCs/>
                <w:sz w:val="24"/>
                <w:szCs w:val="24"/>
              </w:rPr>
              <w:t>4</w:t>
            </w:r>
            <w:r w:rsidR="0097695E">
              <w:rPr>
                <w:bCs/>
                <w:sz w:val="24"/>
                <w:szCs w:val="24"/>
              </w:rPr>
              <w:t>а</w:t>
            </w:r>
            <w:r w:rsidRPr="00110FE2">
              <w:rPr>
                <w:bCs/>
                <w:sz w:val="24"/>
                <w:szCs w:val="24"/>
              </w:rPr>
              <w:t xml:space="preserve">. </w:t>
            </w:r>
            <w:r w:rsidRPr="00566548">
              <w:rPr>
                <w:b/>
                <w:i/>
                <w:iCs/>
                <w:sz w:val="24"/>
                <w:szCs w:val="24"/>
              </w:rPr>
              <w:t>Представя се във формат „</w:t>
            </w:r>
            <w:proofErr w:type="spellStart"/>
            <w:r w:rsidRPr="00566548">
              <w:rPr>
                <w:b/>
                <w:i/>
                <w:iCs/>
                <w:sz w:val="24"/>
                <w:szCs w:val="24"/>
              </w:rPr>
              <w:t>pdf</w:t>
            </w:r>
            <w:proofErr w:type="spellEnd"/>
            <w:r w:rsidRPr="00566548">
              <w:rPr>
                <w:b/>
                <w:i/>
                <w:iCs/>
                <w:sz w:val="24"/>
                <w:szCs w:val="24"/>
              </w:rPr>
              <w:t>“, “PDF”  или „</w:t>
            </w:r>
            <w:proofErr w:type="spellStart"/>
            <w:r w:rsidRPr="00566548">
              <w:rPr>
                <w:b/>
                <w:i/>
                <w:iCs/>
                <w:sz w:val="24"/>
                <w:szCs w:val="24"/>
              </w:rPr>
              <w:t>jpg</w:t>
            </w:r>
            <w:proofErr w:type="spellEnd"/>
            <w:r w:rsidRPr="00566548">
              <w:rPr>
                <w:b/>
                <w:i/>
                <w:iCs/>
                <w:sz w:val="24"/>
                <w:szCs w:val="24"/>
              </w:rPr>
              <w:t>”.</w:t>
            </w:r>
          </w:p>
          <w:p w14:paraId="6CE6FCA3" w14:textId="77777777" w:rsidR="00BF3F13" w:rsidRPr="00110FE2" w:rsidRDefault="00BF3F13" w:rsidP="00566548">
            <w:pPr>
              <w:spacing w:line="276" w:lineRule="auto"/>
              <w:jc w:val="both"/>
              <w:rPr>
                <w:bCs/>
                <w:sz w:val="24"/>
                <w:szCs w:val="24"/>
              </w:rPr>
            </w:pPr>
          </w:p>
          <w:p w14:paraId="2AB315C5" w14:textId="40EC3657" w:rsidR="005F09A3" w:rsidRPr="00110FE2" w:rsidRDefault="005F09A3" w:rsidP="00566548">
            <w:pPr>
              <w:spacing w:after="200" w:line="276" w:lineRule="auto"/>
              <w:jc w:val="both"/>
              <w:rPr>
                <w:bCs/>
                <w:sz w:val="24"/>
                <w:szCs w:val="24"/>
              </w:rPr>
            </w:pPr>
            <w:r w:rsidRPr="00110FE2">
              <w:rPr>
                <w:bCs/>
                <w:sz w:val="24"/>
                <w:szCs w:val="24"/>
              </w:rPr>
              <w:t xml:space="preserve">7. </w:t>
            </w:r>
            <w:r w:rsidR="00BF3F13" w:rsidRPr="000D4B79">
              <w:rPr>
                <w:bCs/>
                <w:sz w:val="24"/>
                <w:szCs w:val="24"/>
              </w:rPr>
              <w:t xml:space="preserve"> За определянето на съответния режим </w:t>
            </w:r>
            <w:r w:rsidR="00BF3F13">
              <w:rPr>
                <w:bCs/>
                <w:sz w:val="24"/>
                <w:szCs w:val="24"/>
              </w:rPr>
              <w:t xml:space="preserve">на държавна помощ </w:t>
            </w:r>
            <w:r w:rsidR="00BF3F13" w:rsidRPr="000D4B79">
              <w:rPr>
                <w:bCs/>
                <w:sz w:val="24"/>
                <w:szCs w:val="24"/>
              </w:rPr>
              <w:t xml:space="preserve">е необходимо кандидатите да представят </w:t>
            </w:r>
            <w:r w:rsidR="00BF3F13" w:rsidRPr="00F31F7B">
              <w:rPr>
                <w:sz w:val="24"/>
                <w:szCs w:val="24"/>
              </w:rPr>
              <w:t>декларацията</w:t>
            </w:r>
            <w:r w:rsidR="00BF3F13" w:rsidRPr="00F31F7B">
              <w:rPr>
                <w:bCs/>
                <w:sz w:val="24"/>
                <w:szCs w:val="24"/>
              </w:rPr>
              <w:t xml:space="preserve"> в свободен текст за дейността на кандидата (икономическа, </w:t>
            </w:r>
            <w:r w:rsidR="00BF3F13" w:rsidRPr="00F31F7B">
              <w:rPr>
                <w:bCs/>
                <w:sz w:val="24"/>
                <w:szCs w:val="24"/>
              </w:rPr>
              <w:lastRenderedPageBreak/>
              <w:t xml:space="preserve">неикономическа), както и годишен финансово-счетоводен отчет, от който да е видно финансово-счетоводно (в т.ч. аналитично) обособяване на икономическата и неикономическа дейност. </w:t>
            </w:r>
            <w:r w:rsidR="00BF3F13" w:rsidRPr="00F31F7B">
              <w:rPr>
                <w:b/>
                <w:i/>
                <w:iCs/>
                <w:sz w:val="24"/>
                <w:szCs w:val="24"/>
              </w:rPr>
              <w:t>Представя се сканирано във формат „</w:t>
            </w:r>
            <w:proofErr w:type="spellStart"/>
            <w:r w:rsidR="00BF3F13" w:rsidRPr="00F31F7B">
              <w:rPr>
                <w:b/>
                <w:i/>
                <w:iCs/>
                <w:sz w:val="24"/>
                <w:szCs w:val="24"/>
              </w:rPr>
              <w:t>pdf</w:t>
            </w:r>
            <w:proofErr w:type="spellEnd"/>
            <w:r w:rsidR="00BF3F13" w:rsidRPr="00F31F7B">
              <w:rPr>
                <w:b/>
                <w:i/>
                <w:iCs/>
                <w:sz w:val="24"/>
                <w:szCs w:val="24"/>
              </w:rPr>
              <w:t>“ или „</w:t>
            </w:r>
            <w:proofErr w:type="spellStart"/>
            <w:r w:rsidR="00BF3F13" w:rsidRPr="00F31F7B">
              <w:rPr>
                <w:b/>
                <w:i/>
                <w:iCs/>
                <w:sz w:val="24"/>
                <w:szCs w:val="24"/>
              </w:rPr>
              <w:t>jpg</w:t>
            </w:r>
            <w:proofErr w:type="spellEnd"/>
            <w:r w:rsidR="00BF3F13" w:rsidRPr="00F31F7B">
              <w:rPr>
                <w:b/>
                <w:i/>
                <w:iCs/>
                <w:sz w:val="24"/>
                <w:szCs w:val="24"/>
              </w:rPr>
              <w:t>“.</w:t>
            </w:r>
            <w:r w:rsidR="00BF3F13" w:rsidRPr="00F31F7B">
              <w:rPr>
                <w:rFonts w:eastAsia="Calibri"/>
                <w:b/>
                <w:i/>
                <w:iCs/>
                <w:sz w:val="24"/>
                <w:szCs w:val="24"/>
              </w:rPr>
              <w:t>(</w:t>
            </w:r>
            <w:r w:rsidR="00BF3F13" w:rsidRPr="00F31F7B">
              <w:rPr>
                <w:rFonts w:eastAsia="Calibri"/>
                <w:b/>
                <w:bCs/>
                <w:i/>
                <w:iCs/>
                <w:sz w:val="24"/>
                <w:szCs w:val="24"/>
              </w:rPr>
              <w:t>ако е приложимо – съгласно условията на раздел 16)</w:t>
            </w:r>
          </w:p>
          <w:p w14:paraId="3356E9C7" w14:textId="77777777" w:rsidR="005F09A3" w:rsidRPr="00FB0028" w:rsidRDefault="005F09A3" w:rsidP="00566548">
            <w:pPr>
              <w:shd w:val="clear" w:color="auto" w:fill="DEEAF6" w:themeFill="accent1" w:themeFillTint="33"/>
              <w:spacing w:line="276" w:lineRule="auto"/>
              <w:jc w:val="both"/>
              <w:rPr>
                <w:sz w:val="24"/>
                <w:szCs w:val="24"/>
                <w:shd w:val="clear" w:color="auto" w:fill="FEFEFE"/>
                <w:lang w:val="en-US"/>
              </w:rPr>
            </w:pPr>
            <w:r>
              <w:rPr>
                <w:rFonts w:eastAsia="Calibri"/>
                <w:b/>
                <w:sz w:val="24"/>
                <w:szCs w:val="24"/>
                <w:lang w:val="en-US" w:eastAsia="en-US"/>
              </w:rPr>
              <w:t xml:space="preserve">VIII. </w:t>
            </w:r>
            <w:r w:rsidRPr="00A65203">
              <w:rPr>
                <w:rFonts w:eastAsia="Calibri"/>
                <w:b/>
                <w:sz w:val="24"/>
                <w:szCs w:val="24"/>
                <w:lang w:eastAsia="en-US"/>
              </w:rPr>
              <w:t>Списък със специфични документи за дейност</w:t>
            </w:r>
            <w:r>
              <w:rPr>
                <w:rFonts w:eastAsia="Calibri"/>
                <w:b/>
                <w:sz w:val="24"/>
                <w:szCs w:val="24"/>
                <w:lang w:eastAsia="en-US"/>
              </w:rPr>
              <w:t xml:space="preserve"> 6</w:t>
            </w:r>
            <w:r w:rsidRPr="00A65203">
              <w:rPr>
                <w:rFonts w:eastAsia="Calibri"/>
                <w:b/>
                <w:sz w:val="24"/>
                <w:szCs w:val="24"/>
                <w:lang w:val="en-US" w:eastAsia="en-US"/>
              </w:rPr>
              <w:t xml:space="preserve"> </w:t>
            </w:r>
            <w:r>
              <w:rPr>
                <w:b/>
                <w:color w:val="000000"/>
                <w:sz w:val="24"/>
                <w:szCs w:val="24"/>
              </w:rPr>
              <w:t>„</w:t>
            </w:r>
            <w:r>
              <w:rPr>
                <w:rFonts w:eastAsia="Calibri"/>
                <w:b/>
                <w:sz w:val="24"/>
                <w:szCs w:val="24"/>
              </w:rPr>
              <w:t>И</w:t>
            </w:r>
            <w:r w:rsidRPr="008162C8">
              <w:rPr>
                <w:rFonts w:eastAsia="Calibri"/>
                <w:b/>
                <w:sz w:val="24"/>
                <w:szCs w:val="24"/>
              </w:rPr>
              <w:t>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w:t>
            </w:r>
            <w:r>
              <w:rPr>
                <w:rFonts w:eastAsia="Calibri"/>
                <w:b/>
                <w:sz w:val="24"/>
                <w:szCs w:val="24"/>
              </w:rPr>
              <w:t xml:space="preserve">ане на прилежащите </w:t>
            </w:r>
            <w:proofErr w:type="gramStart"/>
            <w:r>
              <w:rPr>
                <w:rFonts w:eastAsia="Calibri"/>
                <w:b/>
                <w:sz w:val="24"/>
                <w:szCs w:val="24"/>
              </w:rPr>
              <w:t>пространства“</w:t>
            </w:r>
            <w:proofErr w:type="gramEnd"/>
            <w:r w:rsidRPr="00980128">
              <w:rPr>
                <w:rFonts w:eastAsia="Calibri"/>
                <w:b/>
                <w:sz w:val="24"/>
                <w:szCs w:val="24"/>
              </w:rPr>
              <w:t>:</w:t>
            </w:r>
          </w:p>
          <w:p w14:paraId="28534E83" w14:textId="51E17A84" w:rsidR="005F09A3" w:rsidRPr="007F694D" w:rsidRDefault="002804D5" w:rsidP="00566548">
            <w:pPr>
              <w:spacing w:line="276" w:lineRule="auto"/>
              <w:jc w:val="both"/>
              <w:rPr>
                <w:rFonts w:eastAsia="Calibri"/>
                <w:b/>
                <w:sz w:val="24"/>
                <w:szCs w:val="24"/>
              </w:rPr>
            </w:pPr>
            <w:r>
              <w:rPr>
                <w:rFonts w:eastAsia="Calibri"/>
                <w:b/>
                <w:sz w:val="24"/>
                <w:szCs w:val="24"/>
                <w:lang w:val="en-US"/>
              </w:rPr>
              <w:t xml:space="preserve">VIII.1. </w:t>
            </w:r>
            <w:r w:rsidR="005F09A3" w:rsidRPr="007F694D">
              <w:rPr>
                <w:rFonts w:eastAsia="Calibri"/>
                <w:b/>
                <w:sz w:val="24"/>
                <w:szCs w:val="24"/>
              </w:rPr>
              <w:t>Когато интервенциите са върху обекти, свързани с културния живот, които са общинска собственост, читалища музеи и библиотеки, археологически обекти и др. и дейностите в тези културни обекти са организирани по нетърговски начин и са от нестопанско естество:</w:t>
            </w:r>
          </w:p>
          <w:p w14:paraId="1EF7BB8D" w14:textId="77777777" w:rsidR="005F09A3" w:rsidRDefault="005F09A3" w:rsidP="00566548">
            <w:pPr>
              <w:pStyle w:val="ListParagraph"/>
              <w:numPr>
                <w:ilvl w:val="0"/>
                <w:numId w:val="16"/>
              </w:numPr>
              <w:spacing w:line="276" w:lineRule="auto"/>
              <w:jc w:val="both"/>
              <w:rPr>
                <w:rFonts w:eastAsia="Calibri"/>
                <w:sz w:val="24"/>
                <w:szCs w:val="24"/>
              </w:rPr>
            </w:pPr>
            <w:r w:rsidRPr="007F694D">
              <w:rPr>
                <w:rFonts w:eastAsia="Calibri"/>
                <w:sz w:val="24"/>
                <w:szCs w:val="24"/>
              </w:rPr>
              <w:t>Няма допълнителни специфични документи.</w:t>
            </w:r>
          </w:p>
          <w:p w14:paraId="20E2E066" w14:textId="688F7CBA" w:rsidR="005F09A3" w:rsidRDefault="005F09A3" w:rsidP="00566548">
            <w:pPr>
              <w:spacing w:line="276" w:lineRule="auto"/>
              <w:jc w:val="both"/>
              <w:rPr>
                <w:rFonts w:eastAsia="Calibri"/>
                <w:b/>
                <w:sz w:val="24"/>
                <w:szCs w:val="24"/>
              </w:rPr>
            </w:pPr>
            <w:r w:rsidRPr="00873C2C">
              <w:rPr>
                <w:rFonts w:eastAsia="Calibri"/>
                <w:b/>
                <w:sz w:val="24"/>
                <w:szCs w:val="24"/>
              </w:rPr>
              <w:t>Кандидатите не могат да ползват сградите и обектите, обект на интервенция, за които ще бъде предоставена финансова помощ за икономически дейности, включително да ги отдават под  наем. В противен случай кандидатите ще изпълняват икономическа дейност и съответно ще представляват предприятие по смисъла на чл. 107 от ДФЕС.</w:t>
            </w:r>
          </w:p>
          <w:p w14:paraId="63B0CBED" w14:textId="77777777" w:rsidR="002804D5" w:rsidRDefault="002804D5" w:rsidP="00566548">
            <w:pPr>
              <w:spacing w:line="276" w:lineRule="auto"/>
              <w:jc w:val="both"/>
              <w:rPr>
                <w:rFonts w:eastAsia="Calibri"/>
                <w:b/>
                <w:sz w:val="24"/>
                <w:szCs w:val="24"/>
              </w:rPr>
            </w:pPr>
          </w:p>
          <w:p w14:paraId="3AC76A2B" w14:textId="2921AE5E" w:rsidR="005F09A3" w:rsidRDefault="002804D5" w:rsidP="00566548">
            <w:pPr>
              <w:spacing w:line="276" w:lineRule="auto"/>
              <w:jc w:val="both"/>
              <w:rPr>
                <w:b/>
                <w:bCs/>
                <w:sz w:val="24"/>
                <w:szCs w:val="24"/>
              </w:rPr>
            </w:pPr>
            <w:r>
              <w:rPr>
                <w:b/>
                <w:bCs/>
                <w:sz w:val="24"/>
                <w:szCs w:val="24"/>
                <w:lang w:val="en-US"/>
              </w:rPr>
              <w:t xml:space="preserve">VIII.2. </w:t>
            </w:r>
            <w:r w:rsidR="005F09A3" w:rsidRPr="00110FE2">
              <w:rPr>
                <w:b/>
                <w:bCs/>
                <w:sz w:val="24"/>
                <w:szCs w:val="24"/>
              </w:rPr>
              <w:t>Когато кандидатите действа като „предприятие“ и извършва икономически дейности</w:t>
            </w:r>
            <w:r w:rsidR="005F09A3">
              <w:rPr>
                <w:b/>
                <w:bCs/>
                <w:sz w:val="24"/>
                <w:szCs w:val="24"/>
              </w:rPr>
              <w:t>:</w:t>
            </w:r>
          </w:p>
          <w:p w14:paraId="66A60EA3" w14:textId="77777777" w:rsidR="00566548" w:rsidRDefault="00566548" w:rsidP="00566548">
            <w:pPr>
              <w:spacing w:line="276" w:lineRule="auto"/>
              <w:jc w:val="both"/>
              <w:rPr>
                <w:b/>
                <w:bCs/>
                <w:sz w:val="24"/>
                <w:szCs w:val="24"/>
              </w:rPr>
            </w:pPr>
          </w:p>
          <w:p w14:paraId="0F40C78B" w14:textId="287EE47F" w:rsidR="005F09A3" w:rsidRDefault="005F09A3" w:rsidP="00566548">
            <w:pPr>
              <w:spacing w:line="276" w:lineRule="auto"/>
              <w:jc w:val="both"/>
              <w:rPr>
                <w:bCs/>
                <w:sz w:val="24"/>
                <w:szCs w:val="24"/>
              </w:rPr>
            </w:pPr>
            <w:r>
              <w:rPr>
                <w:bCs/>
                <w:sz w:val="24"/>
                <w:szCs w:val="24"/>
              </w:rPr>
              <w:t xml:space="preserve">1. </w:t>
            </w:r>
            <w:r w:rsidRPr="00110FE2">
              <w:rPr>
                <w:bCs/>
                <w:sz w:val="24"/>
                <w:szCs w:val="24"/>
              </w:rPr>
              <w:t xml:space="preserve">Декларация за минимални  помощи по образец на МФ </w:t>
            </w:r>
            <w:r w:rsidRPr="00110FE2">
              <w:rPr>
                <w:bCs/>
                <w:i/>
                <w:sz w:val="24"/>
                <w:szCs w:val="24"/>
              </w:rPr>
              <w:t>(ако е приложимо – съгласно условията на раздел 16)</w:t>
            </w:r>
            <w:r w:rsidRPr="00110FE2">
              <w:rPr>
                <w:bCs/>
                <w:sz w:val="24"/>
                <w:szCs w:val="24"/>
              </w:rPr>
              <w:t xml:space="preserve"> - </w:t>
            </w:r>
            <w:r w:rsidRPr="000D55FF">
              <w:rPr>
                <w:bCs/>
                <w:sz w:val="24"/>
                <w:szCs w:val="24"/>
              </w:rPr>
              <w:t>Приложение № 1</w:t>
            </w:r>
            <w:r w:rsidR="000D55FF" w:rsidRPr="000D55FF">
              <w:rPr>
                <w:bCs/>
                <w:sz w:val="24"/>
                <w:szCs w:val="24"/>
              </w:rPr>
              <w:t>3</w:t>
            </w:r>
            <w:r w:rsidRPr="000D55FF">
              <w:rPr>
                <w:bCs/>
                <w:sz w:val="24"/>
                <w:szCs w:val="24"/>
              </w:rPr>
              <w:t xml:space="preserve"> от Документи за попълване.</w:t>
            </w:r>
            <w:r w:rsidRPr="00BF3F13">
              <w:rPr>
                <w:b/>
                <w:i/>
                <w:iCs/>
                <w:sz w:val="24"/>
                <w:szCs w:val="24"/>
              </w:rPr>
              <w:t xml:space="preserve"> Представя се във формат „</w:t>
            </w:r>
            <w:proofErr w:type="spellStart"/>
            <w:r w:rsidRPr="00BF3F13">
              <w:rPr>
                <w:b/>
                <w:i/>
                <w:iCs/>
                <w:sz w:val="24"/>
                <w:szCs w:val="24"/>
              </w:rPr>
              <w:t>pdf</w:t>
            </w:r>
            <w:proofErr w:type="spellEnd"/>
            <w:r w:rsidRPr="00BF3F13">
              <w:rPr>
                <w:b/>
                <w:i/>
                <w:iCs/>
                <w:sz w:val="24"/>
                <w:szCs w:val="24"/>
              </w:rPr>
              <w:t>“, “PDF” или „</w:t>
            </w:r>
            <w:proofErr w:type="spellStart"/>
            <w:r w:rsidRPr="00BF3F13">
              <w:rPr>
                <w:b/>
                <w:i/>
                <w:iCs/>
                <w:sz w:val="24"/>
                <w:szCs w:val="24"/>
              </w:rPr>
              <w:t>jpg</w:t>
            </w:r>
            <w:proofErr w:type="spellEnd"/>
            <w:r w:rsidRPr="00BF3F13">
              <w:rPr>
                <w:b/>
                <w:i/>
                <w:iCs/>
                <w:sz w:val="24"/>
                <w:szCs w:val="24"/>
              </w:rPr>
              <w:t>”.</w:t>
            </w:r>
          </w:p>
          <w:p w14:paraId="5416F64F" w14:textId="77777777" w:rsidR="00BF3F13" w:rsidRPr="00110FE2" w:rsidRDefault="00BF3F13" w:rsidP="00566548">
            <w:pPr>
              <w:spacing w:line="276" w:lineRule="auto"/>
              <w:jc w:val="both"/>
              <w:rPr>
                <w:bCs/>
                <w:sz w:val="24"/>
                <w:szCs w:val="24"/>
              </w:rPr>
            </w:pPr>
          </w:p>
          <w:p w14:paraId="4333E3C2" w14:textId="02850AB3" w:rsidR="005F09A3" w:rsidRDefault="005F09A3" w:rsidP="00566548">
            <w:pPr>
              <w:spacing w:line="276" w:lineRule="auto"/>
              <w:jc w:val="both"/>
              <w:rPr>
                <w:bCs/>
                <w:sz w:val="24"/>
                <w:szCs w:val="24"/>
              </w:rPr>
            </w:pPr>
            <w:r>
              <w:rPr>
                <w:bCs/>
                <w:sz w:val="24"/>
                <w:szCs w:val="24"/>
              </w:rPr>
              <w:t xml:space="preserve">2. </w:t>
            </w:r>
            <w:r w:rsidRPr="00110FE2">
              <w:rPr>
                <w:bCs/>
                <w:sz w:val="24"/>
                <w:szCs w:val="24"/>
              </w:rPr>
              <w:t xml:space="preserve">Декларация за обстоятелствата по чл.3 и чл.4 от ЗМСП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0D55FF">
              <w:rPr>
                <w:bCs/>
                <w:sz w:val="24"/>
                <w:szCs w:val="24"/>
              </w:rPr>
              <w:t>4</w:t>
            </w:r>
            <w:r w:rsidRPr="00110FE2">
              <w:rPr>
                <w:bCs/>
                <w:sz w:val="24"/>
                <w:szCs w:val="24"/>
              </w:rPr>
              <w:t xml:space="preserve"> и Приложение № 1</w:t>
            </w:r>
            <w:r w:rsidR="000D55FF">
              <w:rPr>
                <w:bCs/>
                <w:sz w:val="24"/>
                <w:szCs w:val="24"/>
              </w:rPr>
              <w:t>4</w:t>
            </w:r>
            <w:r w:rsidR="0097695E">
              <w:rPr>
                <w:bCs/>
                <w:sz w:val="24"/>
                <w:szCs w:val="24"/>
              </w:rPr>
              <w:t>а</w:t>
            </w:r>
            <w:r w:rsidRPr="00110FE2">
              <w:rPr>
                <w:bCs/>
                <w:sz w:val="24"/>
                <w:szCs w:val="24"/>
              </w:rPr>
              <w:t xml:space="preserve">. </w:t>
            </w:r>
            <w:r w:rsidRPr="00BF3F13">
              <w:rPr>
                <w:b/>
                <w:i/>
                <w:iCs/>
                <w:sz w:val="24"/>
                <w:szCs w:val="24"/>
              </w:rPr>
              <w:t>Представя се във формат „</w:t>
            </w:r>
            <w:proofErr w:type="spellStart"/>
            <w:r w:rsidRPr="00BF3F13">
              <w:rPr>
                <w:b/>
                <w:i/>
                <w:iCs/>
                <w:sz w:val="24"/>
                <w:szCs w:val="24"/>
              </w:rPr>
              <w:t>pdf</w:t>
            </w:r>
            <w:proofErr w:type="spellEnd"/>
            <w:r w:rsidRPr="00BF3F13">
              <w:rPr>
                <w:b/>
                <w:i/>
                <w:iCs/>
                <w:sz w:val="24"/>
                <w:szCs w:val="24"/>
              </w:rPr>
              <w:t>“, “PDF”  или „</w:t>
            </w:r>
            <w:proofErr w:type="spellStart"/>
            <w:r w:rsidRPr="00BF3F13">
              <w:rPr>
                <w:b/>
                <w:i/>
                <w:iCs/>
                <w:sz w:val="24"/>
                <w:szCs w:val="24"/>
              </w:rPr>
              <w:t>jpg</w:t>
            </w:r>
            <w:proofErr w:type="spellEnd"/>
            <w:r w:rsidRPr="00BF3F13">
              <w:rPr>
                <w:b/>
                <w:i/>
                <w:iCs/>
                <w:sz w:val="24"/>
                <w:szCs w:val="24"/>
              </w:rPr>
              <w:t>”.</w:t>
            </w:r>
          </w:p>
          <w:p w14:paraId="56302412" w14:textId="77777777" w:rsidR="00BF3F13" w:rsidRPr="00110FE2" w:rsidRDefault="00BF3F13" w:rsidP="00566548">
            <w:pPr>
              <w:spacing w:line="276" w:lineRule="auto"/>
              <w:jc w:val="both"/>
              <w:rPr>
                <w:bCs/>
                <w:sz w:val="24"/>
                <w:szCs w:val="24"/>
              </w:rPr>
            </w:pPr>
          </w:p>
          <w:p w14:paraId="38B54F29" w14:textId="3AD514CF" w:rsidR="005F09A3" w:rsidRDefault="005F09A3" w:rsidP="00566548">
            <w:pPr>
              <w:spacing w:line="276" w:lineRule="auto"/>
              <w:jc w:val="both"/>
              <w:rPr>
                <w:rFonts w:eastAsia="Calibri"/>
                <w:b/>
                <w:bCs/>
                <w:i/>
                <w:iCs/>
                <w:sz w:val="24"/>
                <w:szCs w:val="24"/>
              </w:rPr>
            </w:pPr>
            <w:r>
              <w:rPr>
                <w:bCs/>
                <w:sz w:val="24"/>
                <w:szCs w:val="24"/>
              </w:rPr>
              <w:t xml:space="preserve">3. </w:t>
            </w:r>
            <w:r w:rsidR="00BF3F13" w:rsidRPr="000D4B79">
              <w:rPr>
                <w:bCs/>
                <w:sz w:val="24"/>
                <w:szCs w:val="24"/>
              </w:rPr>
              <w:t xml:space="preserve"> За определянето на съответния режим </w:t>
            </w:r>
            <w:r w:rsidR="00BF3F13">
              <w:rPr>
                <w:bCs/>
                <w:sz w:val="24"/>
                <w:szCs w:val="24"/>
              </w:rPr>
              <w:t xml:space="preserve">на държавна помощ </w:t>
            </w:r>
            <w:r w:rsidR="00BF3F13" w:rsidRPr="000D4B79">
              <w:rPr>
                <w:bCs/>
                <w:sz w:val="24"/>
                <w:szCs w:val="24"/>
              </w:rPr>
              <w:t xml:space="preserve">е необходимо кандидатите да представят </w:t>
            </w:r>
            <w:r w:rsidR="00BF3F13" w:rsidRPr="00F31F7B">
              <w:rPr>
                <w:sz w:val="24"/>
                <w:szCs w:val="24"/>
              </w:rPr>
              <w:t>декларацията</w:t>
            </w:r>
            <w:r w:rsidR="00BF3F13" w:rsidRPr="00F31F7B">
              <w:rPr>
                <w:bCs/>
                <w:sz w:val="24"/>
                <w:szCs w:val="24"/>
              </w:rPr>
              <w:t xml:space="preserve"> в свободен текст за дейността на кандидата (икономическа, неикономическа), както и годишен финансово-счетоводен отчет, от който да е видно финансово-счетоводно (в т.ч. аналитично) обособяване на икономическата и неикономическа дейност. </w:t>
            </w:r>
            <w:r w:rsidR="00BF3F13" w:rsidRPr="00F31F7B">
              <w:rPr>
                <w:b/>
                <w:i/>
                <w:iCs/>
                <w:sz w:val="24"/>
                <w:szCs w:val="24"/>
              </w:rPr>
              <w:t>Представя се сканирано във формат „</w:t>
            </w:r>
            <w:proofErr w:type="spellStart"/>
            <w:r w:rsidR="00BF3F13" w:rsidRPr="00F31F7B">
              <w:rPr>
                <w:b/>
                <w:i/>
                <w:iCs/>
                <w:sz w:val="24"/>
                <w:szCs w:val="24"/>
              </w:rPr>
              <w:t>pdf</w:t>
            </w:r>
            <w:proofErr w:type="spellEnd"/>
            <w:r w:rsidR="00BF3F13" w:rsidRPr="00F31F7B">
              <w:rPr>
                <w:b/>
                <w:i/>
                <w:iCs/>
                <w:sz w:val="24"/>
                <w:szCs w:val="24"/>
              </w:rPr>
              <w:t>“ или „</w:t>
            </w:r>
            <w:proofErr w:type="spellStart"/>
            <w:r w:rsidR="00BF3F13" w:rsidRPr="00F31F7B">
              <w:rPr>
                <w:b/>
                <w:i/>
                <w:iCs/>
                <w:sz w:val="24"/>
                <w:szCs w:val="24"/>
              </w:rPr>
              <w:t>jpg</w:t>
            </w:r>
            <w:proofErr w:type="spellEnd"/>
            <w:r w:rsidR="00BF3F13" w:rsidRPr="00F31F7B">
              <w:rPr>
                <w:b/>
                <w:i/>
                <w:iCs/>
                <w:sz w:val="24"/>
                <w:szCs w:val="24"/>
              </w:rPr>
              <w:t>“.</w:t>
            </w:r>
            <w:r w:rsidR="00BF3F13" w:rsidRPr="00F31F7B">
              <w:rPr>
                <w:rFonts w:eastAsia="Calibri"/>
                <w:b/>
                <w:i/>
                <w:iCs/>
                <w:sz w:val="24"/>
                <w:szCs w:val="24"/>
              </w:rPr>
              <w:t>(</w:t>
            </w:r>
            <w:r w:rsidR="00BF3F13" w:rsidRPr="00F31F7B">
              <w:rPr>
                <w:rFonts w:eastAsia="Calibri"/>
                <w:b/>
                <w:bCs/>
                <w:i/>
                <w:iCs/>
                <w:sz w:val="24"/>
                <w:szCs w:val="24"/>
              </w:rPr>
              <w:t>ако е приложимо – съгласно условията на раздел 16)</w:t>
            </w:r>
          </w:p>
          <w:p w14:paraId="2544B7F4" w14:textId="77777777" w:rsidR="00566548" w:rsidRDefault="00566548" w:rsidP="00566548">
            <w:pPr>
              <w:spacing w:line="276" w:lineRule="auto"/>
              <w:jc w:val="both"/>
              <w:rPr>
                <w:bCs/>
                <w:i/>
                <w:sz w:val="24"/>
                <w:szCs w:val="24"/>
              </w:rPr>
            </w:pPr>
          </w:p>
          <w:p w14:paraId="1EAAAEE3" w14:textId="77777777" w:rsidR="005F09A3" w:rsidRPr="00286D09" w:rsidRDefault="005F09A3" w:rsidP="00566548">
            <w:pPr>
              <w:shd w:val="clear" w:color="auto" w:fill="DEEAF6" w:themeFill="accent1" w:themeFillTint="33"/>
              <w:spacing w:line="276" w:lineRule="auto"/>
              <w:jc w:val="both"/>
              <w:rPr>
                <w:rFonts w:eastAsia="Calibri"/>
                <w:b/>
                <w:sz w:val="24"/>
                <w:szCs w:val="24"/>
              </w:rPr>
            </w:pPr>
            <w:r w:rsidRPr="00286D09">
              <w:rPr>
                <w:b/>
                <w:bCs/>
                <w:sz w:val="24"/>
                <w:szCs w:val="24"/>
                <w:lang w:val="en-US"/>
              </w:rPr>
              <w:t xml:space="preserve">IX. </w:t>
            </w:r>
            <w:r w:rsidRPr="00286D09">
              <w:rPr>
                <w:rFonts w:eastAsia="Calibri"/>
                <w:b/>
                <w:sz w:val="24"/>
                <w:szCs w:val="24"/>
              </w:rPr>
              <w:t>Списък със специфични документи за дейност</w:t>
            </w:r>
            <w:r>
              <w:rPr>
                <w:rFonts w:eastAsia="Calibri"/>
                <w:b/>
                <w:sz w:val="24"/>
                <w:szCs w:val="24"/>
                <w:lang w:val="en-US"/>
              </w:rPr>
              <w:t xml:space="preserve">: </w:t>
            </w:r>
            <w:r>
              <w:rPr>
                <w:rFonts w:eastAsia="Calibri"/>
                <w:b/>
                <w:sz w:val="24"/>
                <w:szCs w:val="24"/>
              </w:rPr>
              <w:t xml:space="preserve">7. </w:t>
            </w:r>
            <w:r w:rsidRPr="00286D09">
              <w:rPr>
                <w:rFonts w:eastAsia="Calibri"/>
                <w:b/>
                <w:sz w:val="24"/>
                <w:szCs w:val="24"/>
              </w:rPr>
              <w:t>Реконструкция, ремонт, оборудване и/или обзавеждане на общинска образователна инфраструктура с местно значение в селските райони</w:t>
            </w:r>
          </w:p>
          <w:p w14:paraId="15040FE3" w14:textId="77777777" w:rsidR="005F09A3" w:rsidRPr="00286D09" w:rsidRDefault="005F09A3" w:rsidP="00566548">
            <w:pPr>
              <w:spacing w:line="276" w:lineRule="auto"/>
              <w:jc w:val="both"/>
              <w:rPr>
                <w:rFonts w:eastAsia="Calibri"/>
                <w:b/>
                <w:sz w:val="24"/>
                <w:szCs w:val="24"/>
              </w:rPr>
            </w:pPr>
            <w:r w:rsidRPr="00286D09">
              <w:rPr>
                <w:rFonts w:eastAsia="Calibri"/>
                <w:b/>
              </w:rPr>
              <w:t>1</w:t>
            </w:r>
            <w:r w:rsidRPr="00286D09">
              <w:rPr>
                <w:rFonts w:eastAsia="Calibri"/>
                <w:b/>
                <w:sz w:val="24"/>
                <w:szCs w:val="24"/>
              </w:rPr>
              <w:t xml:space="preserve">. За </w:t>
            </w:r>
            <w:r w:rsidRPr="00286D09">
              <w:rPr>
                <w:b/>
                <w:color w:val="000000"/>
                <w:sz w:val="24"/>
                <w:szCs w:val="24"/>
              </w:rPr>
              <w:t>основно общинско училище или средното общинско училище:</w:t>
            </w:r>
          </w:p>
          <w:p w14:paraId="57E22DA3" w14:textId="0FF42518" w:rsidR="005F09A3" w:rsidRPr="00BF3F13" w:rsidRDefault="005F09A3" w:rsidP="00566548">
            <w:pPr>
              <w:numPr>
                <w:ilvl w:val="0"/>
                <w:numId w:val="16"/>
              </w:numPr>
              <w:spacing w:line="276" w:lineRule="auto"/>
              <w:contextualSpacing/>
              <w:jc w:val="both"/>
              <w:rPr>
                <w:color w:val="000000"/>
                <w:sz w:val="24"/>
                <w:szCs w:val="24"/>
              </w:rPr>
            </w:pPr>
            <w:r w:rsidRPr="00286D09">
              <w:rPr>
                <w:color w:val="000000"/>
                <w:sz w:val="24"/>
                <w:szCs w:val="24"/>
              </w:rPr>
              <w:lastRenderedPageBreak/>
              <w:t xml:space="preserve">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 </w:t>
            </w:r>
            <w:r w:rsidRPr="00BF3F13">
              <w:rPr>
                <w:b/>
                <w:bCs/>
                <w:i/>
                <w:iCs/>
                <w:sz w:val="24"/>
                <w:szCs w:val="24"/>
              </w:rPr>
              <w:t>Представя се във формат „</w:t>
            </w:r>
            <w:proofErr w:type="spellStart"/>
            <w:r w:rsidRPr="00BF3F13">
              <w:rPr>
                <w:b/>
                <w:bCs/>
                <w:i/>
                <w:iCs/>
                <w:sz w:val="24"/>
                <w:szCs w:val="24"/>
              </w:rPr>
              <w:t>pdf</w:t>
            </w:r>
            <w:proofErr w:type="spellEnd"/>
            <w:r w:rsidRPr="00BF3F13">
              <w:rPr>
                <w:b/>
                <w:bCs/>
                <w:i/>
                <w:iCs/>
                <w:sz w:val="24"/>
                <w:szCs w:val="24"/>
              </w:rPr>
              <w:t>“</w:t>
            </w:r>
            <w:r w:rsidRPr="00BF3F13">
              <w:rPr>
                <w:b/>
                <w:bCs/>
                <w:i/>
                <w:iCs/>
                <w:sz w:val="24"/>
                <w:szCs w:val="24"/>
                <w:lang w:val="en-US"/>
              </w:rPr>
              <w:t>, “PDF”</w:t>
            </w:r>
            <w:r w:rsidRPr="00BF3F13">
              <w:rPr>
                <w:b/>
                <w:bCs/>
                <w:i/>
                <w:iCs/>
                <w:sz w:val="24"/>
                <w:szCs w:val="24"/>
              </w:rPr>
              <w:t xml:space="preserve"> или „</w:t>
            </w:r>
            <w:r w:rsidRPr="00BF3F13">
              <w:rPr>
                <w:b/>
                <w:bCs/>
                <w:i/>
                <w:iCs/>
                <w:sz w:val="24"/>
                <w:szCs w:val="24"/>
                <w:lang w:val="en-US"/>
              </w:rPr>
              <w:t>jpg”.</w:t>
            </w:r>
          </w:p>
          <w:p w14:paraId="243FCEE1" w14:textId="77777777" w:rsidR="00BF3F13" w:rsidRPr="007B2996" w:rsidRDefault="00BF3F13" w:rsidP="00566548">
            <w:pPr>
              <w:spacing w:line="276" w:lineRule="auto"/>
              <w:ind w:left="720"/>
              <w:contextualSpacing/>
              <w:jc w:val="both"/>
              <w:rPr>
                <w:color w:val="000000"/>
                <w:sz w:val="24"/>
                <w:szCs w:val="24"/>
              </w:rPr>
            </w:pPr>
          </w:p>
          <w:p w14:paraId="1AFDAC92" w14:textId="77777777" w:rsidR="005F09A3" w:rsidRPr="00286D09" w:rsidRDefault="005F09A3" w:rsidP="00566548">
            <w:pPr>
              <w:spacing w:line="276" w:lineRule="auto"/>
              <w:jc w:val="both"/>
              <w:rPr>
                <w:rFonts w:eastAsia="Calibri"/>
                <w:b/>
                <w:sz w:val="24"/>
                <w:szCs w:val="24"/>
                <w:lang w:val="en-US"/>
              </w:rPr>
            </w:pPr>
            <w:r w:rsidRPr="00286D09">
              <w:rPr>
                <w:rFonts w:eastAsia="Calibri"/>
                <w:b/>
                <w:sz w:val="24"/>
                <w:szCs w:val="24"/>
              </w:rPr>
              <w:t xml:space="preserve">2. За </w:t>
            </w:r>
            <w:r w:rsidRPr="00286D09">
              <w:rPr>
                <w:b/>
                <w:color w:val="000000"/>
                <w:sz w:val="24"/>
                <w:szCs w:val="24"/>
              </w:rPr>
              <w:t xml:space="preserve">професионалните гимназии </w:t>
            </w:r>
            <w:r w:rsidRPr="00286D09">
              <w:rPr>
                <w:rFonts w:eastAsia="Calibri"/>
                <w:b/>
                <w:sz w:val="24"/>
                <w:szCs w:val="24"/>
              </w:rPr>
              <w:t>по § 10 от Преходните и заключителни разпоредби на Закона за предучилищното и училищно образование:</w:t>
            </w:r>
          </w:p>
          <w:p w14:paraId="10D2152A" w14:textId="3EF05A51" w:rsidR="005F09A3" w:rsidRPr="00BF3F13" w:rsidRDefault="005F09A3" w:rsidP="00566548">
            <w:pPr>
              <w:numPr>
                <w:ilvl w:val="0"/>
                <w:numId w:val="16"/>
              </w:numPr>
              <w:spacing w:line="276" w:lineRule="auto"/>
              <w:contextualSpacing/>
              <w:jc w:val="both"/>
              <w:rPr>
                <w:sz w:val="24"/>
                <w:szCs w:val="24"/>
              </w:rPr>
            </w:pPr>
            <w:r w:rsidRPr="00286D09">
              <w:rPr>
                <w:sz w:val="24"/>
                <w:szCs w:val="24"/>
              </w:rPr>
              <w:t xml:space="preserve">Копие на решение на Министерски съвет за безвъзмездното прехвърляне на собствеността на съответната община или двустранно споразумение между съответната община и Министерство на земеделието, храните и горите, с което се дава съгласие да се извърши реконструкция и ремонт на образователната инфраструктура. </w:t>
            </w:r>
            <w:r w:rsidRPr="00BF3F13">
              <w:rPr>
                <w:b/>
                <w:bCs/>
                <w:i/>
                <w:iCs/>
                <w:sz w:val="24"/>
                <w:szCs w:val="24"/>
              </w:rPr>
              <w:t>Представя се във формат „</w:t>
            </w:r>
            <w:proofErr w:type="spellStart"/>
            <w:r w:rsidRPr="00BF3F13">
              <w:rPr>
                <w:b/>
                <w:bCs/>
                <w:i/>
                <w:iCs/>
                <w:sz w:val="24"/>
                <w:szCs w:val="24"/>
              </w:rPr>
              <w:t>pdf</w:t>
            </w:r>
            <w:proofErr w:type="spellEnd"/>
            <w:r w:rsidRPr="00BF3F13">
              <w:rPr>
                <w:b/>
                <w:bCs/>
                <w:i/>
                <w:iCs/>
                <w:sz w:val="24"/>
                <w:szCs w:val="24"/>
              </w:rPr>
              <w:t>“</w:t>
            </w:r>
            <w:r w:rsidRPr="00BF3F13">
              <w:rPr>
                <w:b/>
                <w:bCs/>
                <w:i/>
                <w:iCs/>
                <w:sz w:val="24"/>
                <w:szCs w:val="24"/>
                <w:lang w:val="en-US"/>
              </w:rPr>
              <w:t>, “PDF”</w:t>
            </w:r>
            <w:r w:rsidRPr="00BF3F13">
              <w:rPr>
                <w:b/>
                <w:bCs/>
                <w:i/>
                <w:iCs/>
                <w:sz w:val="24"/>
                <w:szCs w:val="24"/>
              </w:rPr>
              <w:t xml:space="preserve"> или „</w:t>
            </w:r>
            <w:r w:rsidRPr="00BF3F13">
              <w:rPr>
                <w:b/>
                <w:bCs/>
                <w:i/>
                <w:iCs/>
                <w:sz w:val="24"/>
                <w:szCs w:val="24"/>
                <w:lang w:val="en-US"/>
              </w:rPr>
              <w:t>jpg”.</w:t>
            </w:r>
          </w:p>
          <w:p w14:paraId="25C5A154" w14:textId="77777777" w:rsidR="00BF3F13" w:rsidRPr="007B2996" w:rsidRDefault="00BF3F13" w:rsidP="00566548">
            <w:pPr>
              <w:spacing w:line="276" w:lineRule="auto"/>
              <w:ind w:left="720"/>
              <w:contextualSpacing/>
              <w:jc w:val="both"/>
              <w:rPr>
                <w:sz w:val="24"/>
                <w:szCs w:val="24"/>
              </w:rPr>
            </w:pPr>
          </w:p>
          <w:p w14:paraId="6682A19B" w14:textId="77777777" w:rsidR="005F09A3" w:rsidRPr="00790FBA" w:rsidRDefault="005F09A3" w:rsidP="00566548">
            <w:pPr>
              <w:spacing w:line="276" w:lineRule="auto"/>
              <w:jc w:val="both"/>
              <w:rPr>
                <w:rFonts w:eastAsia="Calibri"/>
                <w:sz w:val="24"/>
                <w:szCs w:val="24"/>
              </w:rPr>
            </w:pPr>
            <w:r w:rsidRPr="00286D09">
              <w:rPr>
                <w:rFonts w:eastAsia="Calibri"/>
                <w:sz w:val="24"/>
                <w:szCs w:val="24"/>
              </w:rPr>
              <w:t>3.</w:t>
            </w:r>
            <w:r w:rsidRPr="00286D09">
              <w:rPr>
                <w:color w:val="000000"/>
                <w:sz w:val="24"/>
                <w:szCs w:val="24"/>
              </w:rPr>
              <w:t xml:space="preserve"> Заповед на кмета на общината и решение на общинския съвет за откриване, преобразуване или промяна на общинската </w:t>
            </w:r>
            <w:r w:rsidRPr="00286D09">
              <w:rPr>
                <w:b/>
                <w:color w:val="000000"/>
                <w:sz w:val="24"/>
                <w:szCs w:val="24"/>
              </w:rPr>
              <w:t xml:space="preserve">детска градина </w:t>
            </w:r>
            <w:r w:rsidRPr="00286D09">
              <w:rPr>
                <w:color w:val="000000"/>
                <w:sz w:val="24"/>
                <w:szCs w:val="24"/>
              </w:rPr>
              <w:t xml:space="preserve">или писмо от министъра на образованието и науката, удостоверяващо статута и финансиращия орган на детската градина. </w:t>
            </w:r>
            <w:r w:rsidRPr="00BF3F13">
              <w:rPr>
                <w:rFonts w:eastAsia="Calibri"/>
                <w:b/>
                <w:bCs/>
                <w:i/>
                <w:iCs/>
                <w:sz w:val="24"/>
                <w:szCs w:val="24"/>
              </w:rPr>
              <w:t>Представя се във формат „</w:t>
            </w:r>
            <w:proofErr w:type="spellStart"/>
            <w:r w:rsidRPr="00BF3F13">
              <w:rPr>
                <w:rFonts w:eastAsia="Calibri"/>
                <w:b/>
                <w:bCs/>
                <w:i/>
                <w:iCs/>
                <w:sz w:val="24"/>
                <w:szCs w:val="24"/>
              </w:rPr>
              <w:t>pdf</w:t>
            </w:r>
            <w:proofErr w:type="spellEnd"/>
            <w:r w:rsidRPr="00BF3F13">
              <w:rPr>
                <w:rFonts w:eastAsia="Calibri"/>
                <w:b/>
                <w:bCs/>
                <w:i/>
                <w:iCs/>
                <w:sz w:val="24"/>
                <w:szCs w:val="24"/>
              </w:rPr>
              <w:t>“</w:t>
            </w:r>
            <w:r w:rsidRPr="00BF3F13">
              <w:rPr>
                <w:rFonts w:eastAsia="Calibri"/>
                <w:b/>
                <w:bCs/>
                <w:i/>
                <w:iCs/>
                <w:sz w:val="24"/>
                <w:szCs w:val="24"/>
                <w:lang w:val="en-US"/>
              </w:rPr>
              <w:t>, “PDF”</w:t>
            </w:r>
            <w:r w:rsidRPr="00BF3F13">
              <w:rPr>
                <w:rFonts w:eastAsia="Calibri"/>
                <w:b/>
                <w:bCs/>
                <w:i/>
                <w:iCs/>
                <w:sz w:val="24"/>
                <w:szCs w:val="24"/>
              </w:rPr>
              <w:t xml:space="preserve"> или „</w:t>
            </w:r>
            <w:r w:rsidRPr="00BF3F13">
              <w:rPr>
                <w:rFonts w:eastAsia="Calibri"/>
                <w:b/>
                <w:bCs/>
                <w:i/>
                <w:iCs/>
                <w:sz w:val="24"/>
                <w:szCs w:val="24"/>
                <w:lang w:val="en-US"/>
              </w:rPr>
              <w:t>jpg”.</w:t>
            </w:r>
          </w:p>
        </w:tc>
      </w:tr>
    </w:tbl>
    <w:p w14:paraId="6AAD58DC" w14:textId="77777777" w:rsidR="00E81226" w:rsidRDefault="00E81226" w:rsidP="003275F5">
      <w:pPr>
        <w:keepNext/>
        <w:keepLines/>
        <w:spacing w:before="240" w:after="0" w:line="276"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25. </w:t>
      </w:r>
      <w:r w:rsidRPr="00E81226">
        <w:rPr>
          <w:rFonts w:ascii="Times New Roman" w:eastAsia="Times New Roman" w:hAnsi="Times New Roman" w:cs="Times New Roman"/>
          <w:b/>
          <w:bCs/>
          <w:sz w:val="24"/>
          <w:szCs w:val="24"/>
        </w:rPr>
        <w:t>КРАЕН СРОК ЗА ПОДАВАНЕ НА ПРОЕКТНИТЕ ПРЕДЛОЖЕНИЯ:</w:t>
      </w:r>
    </w:p>
    <w:tbl>
      <w:tblPr>
        <w:tblStyle w:val="TableGrid"/>
        <w:tblW w:w="9990" w:type="dxa"/>
        <w:tblInd w:w="-275" w:type="dxa"/>
        <w:tblLook w:val="04A0" w:firstRow="1" w:lastRow="0" w:firstColumn="1" w:lastColumn="0" w:noHBand="0" w:noVBand="1"/>
      </w:tblPr>
      <w:tblGrid>
        <w:gridCol w:w="10014"/>
      </w:tblGrid>
      <w:tr w:rsidR="00E81226" w14:paraId="7A102CBB" w14:textId="77777777" w:rsidTr="002A554A">
        <w:tc>
          <w:tcPr>
            <w:tcW w:w="9990" w:type="dxa"/>
          </w:tcPr>
          <w:p w14:paraId="1736D36E" w14:textId="77777777" w:rsidR="003F133B" w:rsidRDefault="003F133B" w:rsidP="003F133B">
            <w:pPr>
              <w:keepNext/>
              <w:keepLines/>
              <w:spacing w:line="276" w:lineRule="auto"/>
              <w:jc w:val="both"/>
              <w:outlineLvl w:val="0"/>
              <w:rPr>
                <w:bCs/>
                <w:sz w:val="24"/>
                <w:szCs w:val="24"/>
              </w:rPr>
            </w:pPr>
            <w:r w:rsidRPr="00315A20">
              <w:rPr>
                <w:bCs/>
                <w:sz w:val="24"/>
                <w:szCs w:val="24"/>
              </w:rPr>
              <w:t>Ще се прилага процедура на подбор на проекти с няколко крайни срока за кандидатстване:</w:t>
            </w:r>
          </w:p>
          <w:p w14:paraId="2D59DED5" w14:textId="77777777" w:rsidR="000711E6" w:rsidRPr="000711E6" w:rsidRDefault="000711E6" w:rsidP="00DF6EB7">
            <w:pPr>
              <w:keepNext/>
              <w:keepLines/>
              <w:shd w:val="clear" w:color="auto" w:fill="D9D9D9" w:themeFill="background1" w:themeFillShade="D9"/>
              <w:spacing w:line="276" w:lineRule="auto"/>
              <w:jc w:val="both"/>
              <w:outlineLvl w:val="0"/>
              <w:rPr>
                <w:bCs/>
                <w:sz w:val="24"/>
                <w:szCs w:val="24"/>
              </w:rPr>
            </w:pPr>
            <w:r w:rsidRPr="000711E6">
              <w:rPr>
                <w:b/>
                <w:bCs/>
                <w:sz w:val="24"/>
                <w:szCs w:val="24"/>
                <w:u w:val="single"/>
              </w:rPr>
              <w:t>1. Първи срок за прием на проекти:</w:t>
            </w:r>
            <w:r w:rsidRPr="000711E6">
              <w:rPr>
                <w:bCs/>
                <w:sz w:val="24"/>
                <w:szCs w:val="24"/>
              </w:rPr>
              <w:t xml:space="preserve"> </w:t>
            </w:r>
          </w:p>
          <w:p w14:paraId="6BC649DF" w14:textId="59BE0E47" w:rsidR="000711E6" w:rsidRPr="001F7832" w:rsidRDefault="000711E6" w:rsidP="000711E6">
            <w:pPr>
              <w:keepNext/>
              <w:keepLines/>
              <w:spacing w:line="276" w:lineRule="auto"/>
              <w:jc w:val="both"/>
              <w:outlineLvl w:val="0"/>
              <w:rPr>
                <w:bCs/>
                <w:sz w:val="24"/>
                <w:szCs w:val="24"/>
              </w:rPr>
            </w:pPr>
            <w:r w:rsidRPr="000711E6">
              <w:rPr>
                <w:b/>
                <w:bCs/>
                <w:sz w:val="24"/>
                <w:szCs w:val="24"/>
              </w:rPr>
              <w:t>Начален срок</w:t>
            </w:r>
            <w:r w:rsidRPr="000711E6">
              <w:rPr>
                <w:bCs/>
                <w:sz w:val="24"/>
                <w:szCs w:val="24"/>
              </w:rPr>
              <w:t xml:space="preserve"> </w:t>
            </w:r>
            <w:r w:rsidRPr="000711E6">
              <w:rPr>
                <w:b/>
                <w:bCs/>
                <w:sz w:val="24"/>
                <w:szCs w:val="24"/>
              </w:rPr>
              <w:t>за подаване на проектните предложения:</w:t>
            </w:r>
            <w:r w:rsidRPr="000711E6">
              <w:rPr>
                <w:bCs/>
                <w:sz w:val="24"/>
                <w:szCs w:val="24"/>
              </w:rPr>
              <w:t xml:space="preserve"> </w:t>
            </w:r>
            <w:r w:rsidR="00867126">
              <w:rPr>
                <w:bCs/>
                <w:sz w:val="24"/>
                <w:szCs w:val="24"/>
              </w:rPr>
              <w:t>19.08.</w:t>
            </w:r>
            <w:r w:rsidRPr="001F7832">
              <w:rPr>
                <w:bCs/>
                <w:sz w:val="24"/>
                <w:szCs w:val="24"/>
              </w:rPr>
              <w:t>20</w:t>
            </w:r>
            <w:r w:rsidR="00BD5765" w:rsidRPr="001F7832">
              <w:rPr>
                <w:bCs/>
                <w:sz w:val="24"/>
                <w:szCs w:val="24"/>
                <w:lang w:val="en-US"/>
              </w:rPr>
              <w:t>22</w:t>
            </w:r>
            <w:r w:rsidRPr="001F7832">
              <w:rPr>
                <w:bCs/>
                <w:sz w:val="24"/>
                <w:szCs w:val="24"/>
              </w:rPr>
              <w:t xml:space="preserve"> г. </w:t>
            </w:r>
          </w:p>
          <w:p w14:paraId="58290292" w14:textId="2DD62B22" w:rsidR="003F133B" w:rsidRPr="00BD5765" w:rsidRDefault="000711E6" w:rsidP="003F133B">
            <w:pPr>
              <w:keepNext/>
              <w:keepLines/>
              <w:spacing w:line="276" w:lineRule="auto"/>
              <w:jc w:val="both"/>
              <w:outlineLvl w:val="0"/>
              <w:rPr>
                <w:sz w:val="24"/>
                <w:szCs w:val="24"/>
              </w:rPr>
            </w:pPr>
            <w:r w:rsidRPr="001F7832">
              <w:rPr>
                <w:b/>
                <w:bCs/>
                <w:sz w:val="24"/>
                <w:szCs w:val="24"/>
              </w:rPr>
              <w:t>Краен срок за подаване на проектните предложения:</w:t>
            </w:r>
            <w:r w:rsidR="00BD5765" w:rsidRPr="001F7832">
              <w:rPr>
                <w:b/>
                <w:bCs/>
                <w:sz w:val="24"/>
                <w:szCs w:val="24"/>
              </w:rPr>
              <w:t xml:space="preserve"> </w:t>
            </w:r>
            <w:r w:rsidR="00867126" w:rsidRPr="00867126">
              <w:rPr>
                <w:sz w:val="24"/>
                <w:szCs w:val="24"/>
              </w:rPr>
              <w:t>30.</w:t>
            </w:r>
            <w:r w:rsidR="00BD5765" w:rsidRPr="00867126">
              <w:rPr>
                <w:sz w:val="24"/>
                <w:szCs w:val="24"/>
              </w:rPr>
              <w:t>1</w:t>
            </w:r>
            <w:r w:rsidR="00867126" w:rsidRPr="00867126">
              <w:rPr>
                <w:sz w:val="24"/>
                <w:szCs w:val="24"/>
              </w:rPr>
              <w:t>1</w:t>
            </w:r>
            <w:r w:rsidR="00BD5765" w:rsidRPr="00867126">
              <w:rPr>
                <w:sz w:val="24"/>
                <w:szCs w:val="24"/>
              </w:rPr>
              <w:t>.</w:t>
            </w:r>
            <w:r w:rsidRPr="00867126">
              <w:rPr>
                <w:sz w:val="24"/>
                <w:szCs w:val="24"/>
              </w:rPr>
              <w:t>20</w:t>
            </w:r>
            <w:r w:rsidR="00BD5765" w:rsidRPr="00867126">
              <w:rPr>
                <w:sz w:val="24"/>
                <w:szCs w:val="24"/>
                <w:lang w:val="en-US"/>
              </w:rPr>
              <w:t>22</w:t>
            </w:r>
            <w:r w:rsidRPr="00867126">
              <w:rPr>
                <w:sz w:val="24"/>
                <w:szCs w:val="24"/>
              </w:rPr>
              <w:t xml:space="preserve"> г. 1</w:t>
            </w:r>
            <w:r w:rsidR="00BD5765" w:rsidRPr="00867126">
              <w:rPr>
                <w:sz w:val="24"/>
                <w:szCs w:val="24"/>
                <w:lang w:val="en-US"/>
              </w:rPr>
              <w:t>7</w:t>
            </w:r>
            <w:r w:rsidRPr="00867126">
              <w:rPr>
                <w:sz w:val="24"/>
                <w:szCs w:val="24"/>
              </w:rPr>
              <w:t>.00 часа.</w:t>
            </w:r>
          </w:p>
          <w:p w14:paraId="38548956" w14:textId="77777777" w:rsidR="00DF6EB7" w:rsidRDefault="00DF6EB7" w:rsidP="003F133B">
            <w:pPr>
              <w:keepNext/>
              <w:keepLines/>
              <w:spacing w:line="276" w:lineRule="auto"/>
              <w:jc w:val="both"/>
              <w:outlineLvl w:val="0"/>
              <w:rPr>
                <w:bCs/>
                <w:sz w:val="24"/>
                <w:szCs w:val="24"/>
              </w:rPr>
            </w:pPr>
          </w:p>
          <w:p w14:paraId="1E256A1B" w14:textId="77777777" w:rsidR="00DF6EB7" w:rsidRPr="00DF6EB7" w:rsidRDefault="00DF6EB7" w:rsidP="00DF6EB7">
            <w:pPr>
              <w:keepNext/>
              <w:keepLines/>
              <w:shd w:val="clear" w:color="auto" w:fill="D9D9D9" w:themeFill="background1" w:themeFillShade="D9"/>
              <w:spacing w:line="276" w:lineRule="auto"/>
              <w:jc w:val="both"/>
              <w:outlineLvl w:val="0"/>
              <w:rPr>
                <w:b/>
                <w:bCs/>
                <w:sz w:val="24"/>
                <w:szCs w:val="24"/>
                <w:u w:val="single"/>
              </w:rPr>
            </w:pPr>
            <w:r>
              <w:rPr>
                <w:b/>
                <w:bCs/>
                <w:sz w:val="24"/>
                <w:szCs w:val="24"/>
                <w:u w:val="single"/>
              </w:rPr>
              <w:t>2</w:t>
            </w:r>
            <w:r w:rsidRPr="00DF6EB7">
              <w:rPr>
                <w:b/>
                <w:bCs/>
                <w:sz w:val="24"/>
                <w:szCs w:val="24"/>
                <w:u w:val="single"/>
              </w:rPr>
              <w:t>. Втори срок за прием на проекти:</w:t>
            </w:r>
          </w:p>
          <w:p w14:paraId="1C645AB0" w14:textId="37EB5D02" w:rsidR="00DF6EB7" w:rsidRPr="00DF6EB7" w:rsidRDefault="00DF6EB7" w:rsidP="00DF6EB7">
            <w:pPr>
              <w:keepNext/>
              <w:keepLines/>
              <w:spacing w:line="276" w:lineRule="auto"/>
              <w:jc w:val="both"/>
              <w:outlineLvl w:val="0"/>
              <w:rPr>
                <w:bCs/>
                <w:sz w:val="24"/>
                <w:szCs w:val="24"/>
              </w:rPr>
            </w:pPr>
          </w:p>
          <w:p w14:paraId="50F7D359" w14:textId="069F5BBE" w:rsidR="00DF6EB7" w:rsidRPr="00DF6EB7" w:rsidRDefault="00DF6EB7" w:rsidP="00DF6EB7">
            <w:pPr>
              <w:keepNext/>
              <w:keepLines/>
              <w:spacing w:line="276" w:lineRule="auto"/>
              <w:jc w:val="both"/>
              <w:outlineLvl w:val="0"/>
              <w:rPr>
                <w:bCs/>
                <w:sz w:val="24"/>
                <w:szCs w:val="24"/>
              </w:rPr>
            </w:pPr>
            <w:r w:rsidRPr="00DF6EB7">
              <w:rPr>
                <w:b/>
                <w:bCs/>
                <w:sz w:val="24"/>
                <w:szCs w:val="24"/>
              </w:rPr>
              <w:t>Краен срок за подаване на проектните предложения:</w:t>
            </w:r>
            <w:r w:rsidR="00BD5765">
              <w:rPr>
                <w:b/>
                <w:bCs/>
                <w:sz w:val="24"/>
                <w:szCs w:val="24"/>
                <w:lang w:val="en-US"/>
              </w:rPr>
              <w:t xml:space="preserve"> </w:t>
            </w:r>
            <w:r w:rsidR="00867126" w:rsidRPr="00867126">
              <w:rPr>
                <w:sz w:val="24"/>
                <w:szCs w:val="24"/>
              </w:rPr>
              <w:t>31.</w:t>
            </w:r>
            <w:r w:rsidR="005A2C99" w:rsidRPr="00867126">
              <w:rPr>
                <w:sz w:val="24"/>
                <w:szCs w:val="24"/>
              </w:rPr>
              <w:t>1</w:t>
            </w:r>
            <w:r w:rsidR="00867126" w:rsidRPr="00867126">
              <w:rPr>
                <w:sz w:val="24"/>
                <w:szCs w:val="24"/>
              </w:rPr>
              <w:t>2</w:t>
            </w:r>
            <w:r w:rsidRPr="00867126">
              <w:rPr>
                <w:sz w:val="24"/>
                <w:szCs w:val="24"/>
              </w:rPr>
              <w:t>.20</w:t>
            </w:r>
            <w:r w:rsidR="00BD5765" w:rsidRPr="00867126">
              <w:rPr>
                <w:sz w:val="24"/>
                <w:szCs w:val="24"/>
                <w:lang w:val="en-US"/>
              </w:rPr>
              <w:t>22</w:t>
            </w:r>
            <w:r w:rsidRPr="00867126">
              <w:rPr>
                <w:sz w:val="24"/>
                <w:szCs w:val="24"/>
              </w:rPr>
              <w:t xml:space="preserve"> г. 1</w:t>
            </w:r>
            <w:r w:rsidR="00BD5765" w:rsidRPr="00867126">
              <w:rPr>
                <w:sz w:val="24"/>
                <w:szCs w:val="24"/>
                <w:lang w:val="en-US"/>
              </w:rPr>
              <w:t>7</w:t>
            </w:r>
            <w:r w:rsidRPr="00867126">
              <w:rPr>
                <w:sz w:val="24"/>
                <w:szCs w:val="24"/>
              </w:rPr>
              <w:t>.00 часа.</w:t>
            </w:r>
          </w:p>
          <w:p w14:paraId="4E73ED20" w14:textId="5705732C" w:rsidR="00315A20" w:rsidRPr="00315A20" w:rsidRDefault="00315A20" w:rsidP="00DF6EB7">
            <w:pPr>
              <w:keepNext/>
              <w:keepLines/>
              <w:spacing w:line="276" w:lineRule="auto"/>
              <w:jc w:val="both"/>
              <w:outlineLvl w:val="0"/>
              <w:rPr>
                <w:bCs/>
                <w:sz w:val="24"/>
                <w:szCs w:val="24"/>
              </w:rPr>
            </w:pPr>
          </w:p>
          <w:tbl>
            <w:tblPr>
              <w:tblStyle w:val="TableGrid"/>
              <w:tblW w:w="9788" w:type="dxa"/>
              <w:shd w:val="clear" w:color="auto" w:fill="DEEAF6" w:themeFill="accent1" w:themeFillTint="33"/>
              <w:tblLook w:val="04A0" w:firstRow="1" w:lastRow="0" w:firstColumn="1" w:lastColumn="0" w:noHBand="0" w:noVBand="1"/>
            </w:tblPr>
            <w:tblGrid>
              <w:gridCol w:w="9788"/>
            </w:tblGrid>
            <w:tr w:rsidR="00AD28B6" w14:paraId="110F2C63" w14:textId="77777777" w:rsidTr="002A554A">
              <w:tc>
                <w:tcPr>
                  <w:tcW w:w="9788" w:type="dxa"/>
                  <w:shd w:val="clear" w:color="auto" w:fill="DEEAF6" w:themeFill="accent1" w:themeFillTint="33"/>
                </w:tcPr>
                <w:p w14:paraId="505CBEC3" w14:textId="77777777" w:rsidR="00AD28B6" w:rsidRDefault="00AD28B6" w:rsidP="003F133B">
                  <w:pPr>
                    <w:keepNext/>
                    <w:keepLines/>
                    <w:tabs>
                      <w:tab w:val="right" w:pos="9280"/>
                    </w:tabs>
                    <w:spacing w:line="276" w:lineRule="auto"/>
                    <w:jc w:val="both"/>
                    <w:outlineLvl w:val="0"/>
                    <w:rPr>
                      <w:b/>
                      <w:bCs/>
                      <w:sz w:val="24"/>
                      <w:szCs w:val="24"/>
                    </w:rPr>
                  </w:pPr>
                  <w:r w:rsidRPr="00315A20">
                    <w:rPr>
                      <w:b/>
                      <w:bCs/>
                      <w:sz w:val="24"/>
                      <w:szCs w:val="24"/>
                    </w:rPr>
                    <w:t>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w:t>
                  </w:r>
                  <w:r>
                    <w:rPr>
                      <w:b/>
                      <w:bCs/>
                      <w:sz w:val="24"/>
                      <w:szCs w:val="24"/>
                    </w:rPr>
                    <w:t xml:space="preserve">нен адрес: </w:t>
                  </w:r>
                  <w:hyperlink r:id="rId24" w:history="1">
                    <w:r w:rsidRPr="002E7653">
                      <w:rPr>
                        <w:rStyle w:val="Hyperlink"/>
                        <w:b/>
                        <w:bCs/>
                        <w:sz w:val="24"/>
                        <w:szCs w:val="24"/>
                        <w:lang w:val="en-US"/>
                      </w:rPr>
                      <w:t>migb_bd@abv.bg</w:t>
                    </w:r>
                  </w:hyperlink>
                  <w:r>
                    <w:rPr>
                      <w:b/>
                      <w:bCs/>
                      <w:sz w:val="24"/>
                      <w:szCs w:val="24"/>
                      <w:lang w:val="en-US"/>
                    </w:rPr>
                    <w:t xml:space="preserve"> </w:t>
                  </w:r>
                  <w:r w:rsidRPr="00315A20">
                    <w:rPr>
                      <w:b/>
                      <w:bCs/>
                      <w:sz w:val="24"/>
                      <w:szCs w:val="24"/>
                    </w:rPr>
                    <w:t>. Разясненията се у</w:t>
                  </w:r>
                  <w:r>
                    <w:rPr>
                      <w:b/>
                      <w:bCs/>
                      <w:sz w:val="24"/>
                      <w:szCs w:val="24"/>
                    </w:rPr>
                    <w:t>твърждават от председателя на УС на МИГ</w:t>
                  </w:r>
                  <w:r w:rsidRPr="00315A20">
                    <w:rPr>
                      <w:b/>
                      <w:bCs/>
                      <w:sz w:val="24"/>
                      <w:szCs w:val="24"/>
                    </w:rPr>
                    <w:t xml:space="preserve"> или оправомощено от него лице. Разясненията които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елект</w:t>
                  </w:r>
                  <w:r>
                    <w:rPr>
                      <w:b/>
                      <w:bCs/>
                      <w:sz w:val="24"/>
                      <w:szCs w:val="24"/>
                    </w:rPr>
                    <w:t>ронната страница на „МИГ Брезово, Братя Даскалови“</w:t>
                  </w:r>
                  <w:r w:rsidRPr="00315A20">
                    <w:rPr>
                      <w:b/>
                      <w:bCs/>
                      <w:sz w:val="24"/>
                      <w:szCs w:val="24"/>
                    </w:rPr>
                    <w:t xml:space="preserve"> </w:t>
                  </w:r>
                  <w:r>
                    <w:rPr>
                      <w:b/>
                      <w:bCs/>
                      <w:sz w:val="24"/>
                      <w:szCs w:val="24"/>
                    </w:rPr>
                    <w:t>(</w:t>
                  </w:r>
                  <w:hyperlink r:id="rId25" w:history="1">
                    <w:r w:rsidRPr="002E7653">
                      <w:rPr>
                        <w:rStyle w:val="Hyperlink"/>
                        <w:b/>
                        <w:bCs/>
                        <w:sz w:val="24"/>
                        <w:szCs w:val="24"/>
                      </w:rPr>
                      <w:t>http://mig.brezovo.bg</w:t>
                    </w:r>
                  </w:hyperlink>
                  <w:r>
                    <w:rPr>
                      <w:b/>
                      <w:bCs/>
                      <w:sz w:val="24"/>
                      <w:szCs w:val="24"/>
                    </w:rPr>
                    <w:t xml:space="preserve">)  </w:t>
                  </w:r>
                  <w:r w:rsidRPr="00315A20">
                    <w:rPr>
                      <w:b/>
                      <w:bCs/>
                      <w:sz w:val="24"/>
                      <w:szCs w:val="24"/>
                    </w:rPr>
                    <w:t>и на страницата на ИСУН в срок до две седмици преди изтичането на срока за кандидатстване</w:t>
                  </w:r>
                </w:p>
              </w:tc>
            </w:tr>
          </w:tbl>
          <w:p w14:paraId="0E269AE0" w14:textId="77777777" w:rsidR="00E81226" w:rsidRDefault="00E81226" w:rsidP="003F133B">
            <w:pPr>
              <w:keepNext/>
              <w:keepLines/>
              <w:tabs>
                <w:tab w:val="right" w:pos="9280"/>
              </w:tabs>
              <w:spacing w:line="276" w:lineRule="auto"/>
              <w:jc w:val="both"/>
              <w:outlineLvl w:val="0"/>
              <w:rPr>
                <w:b/>
                <w:bCs/>
                <w:sz w:val="24"/>
                <w:szCs w:val="24"/>
              </w:rPr>
            </w:pPr>
          </w:p>
        </w:tc>
      </w:tr>
    </w:tbl>
    <w:p w14:paraId="59910C53" w14:textId="77777777" w:rsidR="008D5C58" w:rsidRPr="008D5C58" w:rsidRDefault="008D5C58" w:rsidP="008D5C58">
      <w:pPr>
        <w:keepNext/>
        <w:keepLines/>
        <w:spacing w:before="480" w:after="0" w:line="276" w:lineRule="auto"/>
        <w:jc w:val="both"/>
        <w:outlineLvl w:val="0"/>
        <w:rPr>
          <w:rFonts w:ascii="Times New Roman" w:eastAsia="Times New Roman" w:hAnsi="Times New Roman" w:cs="Times New Roman"/>
          <w:b/>
          <w:bCs/>
          <w:sz w:val="24"/>
          <w:szCs w:val="24"/>
        </w:rPr>
      </w:pPr>
      <w:bookmarkStart w:id="26" w:name="_Toc522219249"/>
      <w:r w:rsidRPr="008D5C58">
        <w:rPr>
          <w:rFonts w:ascii="Times New Roman" w:eastAsia="Times New Roman" w:hAnsi="Times New Roman" w:cs="Times New Roman"/>
          <w:b/>
          <w:bCs/>
          <w:sz w:val="24"/>
          <w:szCs w:val="24"/>
        </w:rPr>
        <w:t>26. АДРЕС ЗА ПОДАВАНЕ НА ПРОЕКТНИТЕ ПРЕДЛОЖЕНИЯ:</w:t>
      </w:r>
      <w:bookmarkEnd w:id="26"/>
    </w:p>
    <w:tbl>
      <w:tblPr>
        <w:tblStyle w:val="TableGrid5"/>
        <w:tblW w:w="9990" w:type="dxa"/>
        <w:tblInd w:w="-275" w:type="dxa"/>
        <w:tblLook w:val="04A0" w:firstRow="1" w:lastRow="0" w:firstColumn="1" w:lastColumn="0" w:noHBand="0" w:noVBand="1"/>
      </w:tblPr>
      <w:tblGrid>
        <w:gridCol w:w="9990"/>
      </w:tblGrid>
      <w:tr w:rsidR="008D5C58" w:rsidRPr="008D5C58" w14:paraId="13CB325C" w14:textId="77777777" w:rsidTr="002A554A">
        <w:tc>
          <w:tcPr>
            <w:tcW w:w="9990" w:type="dxa"/>
          </w:tcPr>
          <w:p w14:paraId="2C92B8E0" w14:textId="77777777" w:rsidR="008D5C58" w:rsidRPr="008D5C58" w:rsidRDefault="008D5C58" w:rsidP="008D5C58">
            <w:pPr>
              <w:spacing w:line="276" w:lineRule="auto"/>
              <w:rPr>
                <w:rFonts w:ascii="Calibri" w:eastAsia="Calibri" w:hAnsi="Calibri" w:cs="Times New Roman"/>
                <w:sz w:val="24"/>
                <w:szCs w:val="24"/>
              </w:rPr>
            </w:pPr>
            <w:r w:rsidRPr="008D5C58">
              <w:rPr>
                <w:rFonts w:ascii="Times New Roman" w:eastAsia="Calibri"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26" w:history="1">
              <w:r w:rsidRPr="008D5C58">
                <w:rPr>
                  <w:rFonts w:ascii="Times New Roman" w:eastAsia="Calibri" w:hAnsi="Times New Roman" w:cs="Times New Roman"/>
                  <w:color w:val="0000FF"/>
                  <w:sz w:val="24"/>
                  <w:szCs w:val="24"/>
                  <w:u w:val="single"/>
                </w:rPr>
                <w:t>https://eumis2020.government.bg</w:t>
              </w:r>
            </w:hyperlink>
            <w:r w:rsidRPr="008D5C58">
              <w:rPr>
                <w:rFonts w:ascii="Times New Roman" w:eastAsia="Calibri" w:hAnsi="Times New Roman" w:cs="Times New Roman"/>
                <w:sz w:val="24"/>
                <w:szCs w:val="24"/>
              </w:rPr>
              <w:t xml:space="preserve"> .</w:t>
            </w:r>
          </w:p>
        </w:tc>
      </w:tr>
    </w:tbl>
    <w:p w14:paraId="7557A3BF" w14:textId="77777777" w:rsidR="004513EC" w:rsidRDefault="004513EC" w:rsidP="004513EC">
      <w:pPr>
        <w:keepNext/>
        <w:keepLines/>
        <w:spacing w:after="0" w:line="276" w:lineRule="auto"/>
        <w:jc w:val="both"/>
        <w:outlineLvl w:val="0"/>
        <w:rPr>
          <w:rFonts w:ascii="Times New Roman" w:eastAsia="Times New Roman" w:hAnsi="Times New Roman" w:cs="Times New Roman"/>
          <w:b/>
          <w:bCs/>
          <w:sz w:val="24"/>
          <w:szCs w:val="24"/>
          <w:lang w:val="en-US"/>
        </w:rPr>
      </w:pPr>
    </w:p>
    <w:p w14:paraId="3E31DCA9" w14:textId="77777777" w:rsidR="004513EC" w:rsidRPr="007B2996" w:rsidRDefault="008D5C58" w:rsidP="004513EC">
      <w:pPr>
        <w:keepNext/>
        <w:keepLines/>
        <w:spacing w:after="0" w:line="276" w:lineRule="auto"/>
        <w:jc w:val="both"/>
        <w:outlineLvl w:val="0"/>
        <w:rPr>
          <w:rFonts w:ascii="Times New Roman" w:eastAsia="Times New Roman" w:hAnsi="Times New Roman" w:cs="Times New Roman"/>
          <w:b/>
          <w:bCs/>
          <w:sz w:val="24"/>
          <w:szCs w:val="24"/>
          <w:lang w:val="en-US"/>
        </w:rPr>
      </w:pPr>
      <w:r w:rsidRPr="008D5C58">
        <w:rPr>
          <w:rFonts w:ascii="Times New Roman" w:eastAsia="Times New Roman" w:hAnsi="Times New Roman" w:cs="Times New Roman"/>
          <w:b/>
          <w:bCs/>
          <w:sz w:val="24"/>
          <w:szCs w:val="24"/>
        </w:rPr>
        <w:t>27. ДОПЪЛНИТЕЛНА ИНФОРМАЦИЯ:</w:t>
      </w:r>
    </w:p>
    <w:tbl>
      <w:tblPr>
        <w:tblStyle w:val="TableGrid"/>
        <w:tblW w:w="9990" w:type="dxa"/>
        <w:tblInd w:w="-275" w:type="dxa"/>
        <w:tblLook w:val="04A0" w:firstRow="1" w:lastRow="0" w:firstColumn="1" w:lastColumn="0" w:noHBand="0" w:noVBand="1"/>
      </w:tblPr>
      <w:tblGrid>
        <w:gridCol w:w="9990"/>
      </w:tblGrid>
      <w:tr w:rsidR="004513EC" w14:paraId="73104524" w14:textId="77777777" w:rsidTr="002A554A">
        <w:tc>
          <w:tcPr>
            <w:tcW w:w="9990" w:type="dxa"/>
          </w:tcPr>
          <w:p w14:paraId="7282344E" w14:textId="77777777" w:rsidR="002A554A" w:rsidRPr="002A554A" w:rsidRDefault="002A554A" w:rsidP="002A554A">
            <w:pPr>
              <w:tabs>
                <w:tab w:val="left" w:pos="720"/>
              </w:tabs>
              <w:spacing w:after="200" w:line="276" w:lineRule="auto"/>
              <w:jc w:val="both"/>
              <w:rPr>
                <w:rFonts w:eastAsia="Calibri"/>
                <w:b/>
                <w:sz w:val="24"/>
                <w:szCs w:val="24"/>
                <w:lang w:val="en-US" w:eastAsia="en-US"/>
              </w:rPr>
            </w:pPr>
            <w:r w:rsidRPr="002A554A">
              <w:rPr>
                <w:rFonts w:eastAsia="Calibri"/>
                <w:sz w:val="24"/>
                <w:szCs w:val="24"/>
                <w:lang w:val="en-US" w:eastAsia="en-US"/>
              </w:rPr>
              <w:t>В</w:t>
            </w:r>
            <w:r w:rsidRPr="002A554A">
              <w:rPr>
                <w:rFonts w:eastAsia="Calibri"/>
                <w:sz w:val="24"/>
                <w:szCs w:val="24"/>
                <w:lang w:eastAsia="en-US"/>
              </w:rPr>
              <w:t xml:space="preserve"> срок до 3 седмици преди крайния срок за подаване на проектни предложения по настоящата процедура за прием могат да се задават въпроси и да се искат допълнителни разяснения на </w:t>
            </w:r>
            <w:r w:rsidRPr="002A554A">
              <w:rPr>
                <w:rFonts w:eastAsia="Calibri"/>
                <w:sz w:val="24"/>
                <w:szCs w:val="24"/>
                <w:lang w:val="en-US" w:eastAsia="en-US"/>
              </w:rPr>
              <w:t xml:space="preserve">e-mail: </w:t>
            </w:r>
            <w:hyperlink r:id="rId27" w:history="1">
              <w:r w:rsidRPr="002A554A">
                <w:rPr>
                  <w:rFonts w:eastAsia="Calibri"/>
                  <w:b/>
                  <w:color w:val="0000FF"/>
                  <w:sz w:val="24"/>
                  <w:szCs w:val="24"/>
                  <w:u w:val="single"/>
                  <w:lang w:val="en-US" w:eastAsia="en-US"/>
                </w:rPr>
                <w:t>migb_bd@abv.bg</w:t>
              </w:r>
            </w:hyperlink>
            <w:r w:rsidRPr="002A554A">
              <w:rPr>
                <w:rFonts w:eastAsia="Calibri"/>
                <w:b/>
                <w:sz w:val="24"/>
                <w:szCs w:val="24"/>
                <w:lang w:eastAsia="en-US"/>
              </w:rPr>
              <w:t xml:space="preserve"> </w:t>
            </w:r>
            <w:r w:rsidRPr="002A554A">
              <w:rPr>
                <w:rFonts w:eastAsia="Calibri"/>
                <w:sz w:val="24"/>
                <w:szCs w:val="24"/>
                <w:lang w:eastAsia="en-US"/>
              </w:rPr>
              <w:t>, като ясно се посочва номера на поканата за набиране на предложения</w:t>
            </w:r>
            <w:r w:rsidRPr="002A554A">
              <w:rPr>
                <w:rFonts w:eastAsia="Calibri"/>
                <w:b/>
                <w:sz w:val="24"/>
                <w:szCs w:val="24"/>
                <w:lang w:val="en-US" w:eastAsia="en-US"/>
              </w:rPr>
              <w:t>.</w:t>
            </w:r>
          </w:p>
          <w:p w14:paraId="081D87E1" w14:textId="77777777" w:rsidR="002A554A" w:rsidRPr="002A554A" w:rsidRDefault="002A554A" w:rsidP="002A554A">
            <w:pPr>
              <w:tabs>
                <w:tab w:val="left" w:pos="720"/>
              </w:tabs>
              <w:spacing w:after="200" w:line="276" w:lineRule="auto"/>
              <w:jc w:val="both"/>
              <w:rPr>
                <w:rFonts w:eastAsia="Calibri"/>
                <w:b/>
                <w:sz w:val="24"/>
                <w:szCs w:val="24"/>
                <w:lang w:eastAsia="en-US"/>
              </w:rPr>
            </w:pPr>
            <w:r w:rsidRPr="002A554A">
              <w:rPr>
                <w:rFonts w:eastAsia="Calibri"/>
                <w:sz w:val="24"/>
                <w:szCs w:val="24"/>
                <w:lang w:eastAsia="en-US"/>
              </w:rPr>
              <w:t>Писмени разяснения ще бъдат дадени в 10-дневен срок от получаване на искането, но не по-късно от  две седмици преди изтичането на срока за кандидатстване.</w:t>
            </w:r>
            <w:r w:rsidRPr="002A554A">
              <w:rPr>
                <w:rFonts w:eastAsia="Calibri"/>
                <w:b/>
                <w:sz w:val="24"/>
                <w:szCs w:val="24"/>
                <w:lang w:eastAsia="en-US"/>
              </w:rPr>
              <w:t xml:space="preserve"> </w:t>
            </w:r>
          </w:p>
          <w:p w14:paraId="6FF279CF" w14:textId="77777777" w:rsidR="002A554A" w:rsidRPr="002A554A" w:rsidRDefault="002A554A" w:rsidP="002A554A">
            <w:pPr>
              <w:tabs>
                <w:tab w:val="left" w:pos="720"/>
              </w:tabs>
              <w:spacing w:after="200" w:line="276" w:lineRule="auto"/>
              <w:jc w:val="both"/>
              <w:rPr>
                <w:rFonts w:eastAsia="Calibri"/>
                <w:sz w:val="24"/>
                <w:szCs w:val="24"/>
                <w:lang w:eastAsia="en-US"/>
              </w:rPr>
            </w:pPr>
            <w:r w:rsidRPr="002A554A">
              <w:rPr>
                <w:rFonts w:eastAsia="Calibri"/>
                <w:sz w:val="24"/>
                <w:szCs w:val="24"/>
                <w:lang w:eastAsia="en-US"/>
              </w:rPr>
              <w:t>С оглед осигуряване равнопоставено третиране на кандидатите, МИГ Брезово, Братя Даскалови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14:paraId="4437E772" w14:textId="77777777" w:rsidR="002A554A" w:rsidRPr="002A554A" w:rsidRDefault="002A554A" w:rsidP="002A554A">
            <w:pPr>
              <w:spacing w:after="200" w:line="276" w:lineRule="auto"/>
              <w:jc w:val="both"/>
              <w:rPr>
                <w:rFonts w:eastAsia="Calibri"/>
                <w:sz w:val="24"/>
                <w:szCs w:val="24"/>
                <w:lang w:eastAsia="en-US"/>
              </w:rPr>
            </w:pPr>
            <w:r w:rsidRPr="002A554A">
              <w:rPr>
                <w:rFonts w:eastAsia="Calibri"/>
                <w:sz w:val="24"/>
                <w:szCs w:val="24"/>
                <w:lang w:eastAsia="en-US"/>
              </w:rPr>
              <w:t xml:space="preserve">Въпросите и разясненията ще бъдат публикувани на интернет страницата на МИГ Брезово, Братя Даскалови: </w:t>
            </w:r>
            <w:hyperlink r:id="rId28" w:history="1">
              <w:r w:rsidRPr="002A554A">
                <w:rPr>
                  <w:rFonts w:eastAsia="Calibri"/>
                  <w:b/>
                  <w:color w:val="0000FF"/>
                  <w:sz w:val="24"/>
                  <w:szCs w:val="24"/>
                  <w:u w:val="single"/>
                  <w:lang w:eastAsia="en-US"/>
                </w:rPr>
                <w:t>http://mig.brezovo.bg/page.php?19</w:t>
              </w:r>
            </w:hyperlink>
            <w:r w:rsidRPr="002A554A">
              <w:rPr>
                <w:rFonts w:eastAsia="Calibri"/>
                <w:sz w:val="24"/>
                <w:szCs w:val="24"/>
                <w:lang w:eastAsia="en-US"/>
              </w:rPr>
              <w:t xml:space="preserve"> </w:t>
            </w:r>
            <w:r w:rsidRPr="002A554A">
              <w:rPr>
                <w:rFonts w:eastAsia="Calibri"/>
                <w:sz w:val="24"/>
                <w:szCs w:val="24"/>
                <w:lang w:val="ru-RU" w:eastAsia="en-US"/>
              </w:rPr>
              <w:t xml:space="preserve">и на </w:t>
            </w:r>
            <w:hyperlink r:id="rId29" w:history="1">
              <w:r w:rsidRPr="002A554A">
                <w:rPr>
                  <w:rFonts w:eastAsia="Calibri"/>
                  <w:b/>
                  <w:color w:val="0000FF"/>
                  <w:sz w:val="24"/>
                  <w:szCs w:val="24"/>
                  <w:u w:val="single"/>
                  <w:lang w:eastAsia="en-US"/>
                </w:rPr>
                <w:t>https://eumis2020.government.bg</w:t>
              </w:r>
            </w:hyperlink>
            <w:r w:rsidRPr="002A554A">
              <w:rPr>
                <w:rFonts w:eastAsia="Calibri"/>
                <w:sz w:val="24"/>
                <w:szCs w:val="24"/>
                <w:u w:val="single"/>
                <w:lang w:eastAsia="en-US"/>
              </w:rPr>
              <w:t xml:space="preserve"> </w:t>
            </w:r>
          </w:p>
          <w:p w14:paraId="2FB6D3F6" w14:textId="77777777" w:rsidR="002A554A" w:rsidRPr="002A554A" w:rsidRDefault="002A554A" w:rsidP="002A554A">
            <w:pPr>
              <w:spacing w:after="200" w:line="276" w:lineRule="auto"/>
              <w:jc w:val="both"/>
              <w:rPr>
                <w:rFonts w:eastAsia="Calibri"/>
                <w:sz w:val="24"/>
                <w:szCs w:val="24"/>
                <w:lang w:eastAsia="en-US"/>
              </w:rPr>
            </w:pPr>
            <w:r w:rsidRPr="002A554A">
              <w:rPr>
                <w:rFonts w:eastAsia="Calibri"/>
                <w:sz w:val="24"/>
                <w:szCs w:val="24"/>
                <w:lang w:eastAsia="en-US"/>
              </w:rPr>
              <w:lastRenderedPageBreak/>
              <w:t>„МИГ Брезово, Братя Даскалови“ си запазва правото да извършва промени в Условията за кандидатстване в съответствие с разпоредбите на чл. 26, ал.7 от ЗУСЕСИФ.</w:t>
            </w:r>
          </w:p>
          <w:p w14:paraId="13EE4C27" w14:textId="77777777" w:rsidR="002A554A" w:rsidRPr="002A554A" w:rsidRDefault="002A554A" w:rsidP="002A554A">
            <w:pPr>
              <w:tabs>
                <w:tab w:val="left" w:pos="851"/>
              </w:tabs>
              <w:spacing w:after="200" w:line="276" w:lineRule="auto"/>
              <w:contextualSpacing/>
              <w:jc w:val="both"/>
              <w:rPr>
                <w:rFonts w:eastAsia="Calibri"/>
                <w:b/>
                <w:sz w:val="24"/>
                <w:szCs w:val="24"/>
                <w:lang w:eastAsia="en-US"/>
              </w:rPr>
            </w:pPr>
            <w:r w:rsidRPr="002A554A">
              <w:rPr>
                <w:rFonts w:eastAsia="Calibri"/>
                <w:b/>
                <w:bCs/>
                <w:sz w:val="24"/>
                <w:szCs w:val="24"/>
                <w:lang w:eastAsia="en-US"/>
              </w:rPr>
              <w:t>Уникален регистрационен номер (УРН) на кандидата:</w:t>
            </w:r>
          </w:p>
          <w:p w14:paraId="37EC2818" w14:textId="77777777" w:rsidR="002A554A" w:rsidRPr="002A554A" w:rsidRDefault="002A554A" w:rsidP="002A554A">
            <w:pPr>
              <w:tabs>
                <w:tab w:val="left" w:pos="851"/>
              </w:tabs>
              <w:spacing w:after="200" w:line="276" w:lineRule="auto"/>
              <w:contextualSpacing/>
              <w:jc w:val="both"/>
              <w:rPr>
                <w:rFonts w:eastAsia="Calibri"/>
                <w:sz w:val="24"/>
                <w:szCs w:val="24"/>
                <w:lang w:eastAsia="en-US"/>
              </w:rPr>
            </w:pPr>
            <w:r w:rsidRPr="002A554A">
              <w:rPr>
                <w:rFonts w:eastAsia="Calibri"/>
                <w:sz w:val="24"/>
                <w:szCs w:val="24"/>
                <w:lang w:eastAsia="en-US"/>
              </w:rPr>
              <w:t xml:space="preserve">В </w:t>
            </w:r>
            <w:r w:rsidRPr="002A554A">
              <w:rPr>
                <w:rFonts w:eastAsia="Calibri"/>
                <w:b/>
                <w:bCs/>
                <w:sz w:val="24"/>
                <w:szCs w:val="24"/>
                <w:lang w:eastAsia="en-US"/>
              </w:rPr>
              <w:t>раздел 11 на електронния формуляр</w:t>
            </w:r>
            <w:r w:rsidRPr="002A554A">
              <w:rPr>
                <w:rFonts w:eastAsia="Calibri"/>
                <w:sz w:val="24"/>
                <w:szCs w:val="24"/>
                <w:lang w:eastAsia="en-US"/>
              </w:rPr>
              <w:t xml:space="preserve"> за кандидатстване по процедурата в ИСУН2020, с цел набавяне на пълен набор от данни за издаване на уникален регистрационен номер (УРН) от Държавен фонд „Земеделие“, в съответното поле е необходимо да се попълни:</w:t>
            </w:r>
          </w:p>
          <w:p w14:paraId="79CAF5D6" w14:textId="77777777" w:rsidR="002A554A" w:rsidRPr="002A554A" w:rsidRDefault="002A554A" w:rsidP="002A554A">
            <w:pPr>
              <w:tabs>
                <w:tab w:val="left" w:pos="851"/>
              </w:tabs>
              <w:spacing w:after="200" w:line="276" w:lineRule="auto"/>
              <w:contextualSpacing/>
              <w:jc w:val="both"/>
              <w:rPr>
                <w:rFonts w:eastAsia="Calibri"/>
                <w:sz w:val="24"/>
                <w:szCs w:val="24"/>
                <w:lang w:eastAsia="en-US"/>
              </w:rPr>
            </w:pPr>
            <w:r w:rsidRPr="002A554A">
              <w:rPr>
                <w:rFonts w:eastAsia="Calibri"/>
                <w:sz w:val="24"/>
                <w:szCs w:val="24"/>
                <w:lang w:eastAsia="en-US"/>
              </w:rPr>
              <w:t>1/ Следната информация за издаване на уникален регистрационен номер:</w:t>
            </w:r>
          </w:p>
          <w:p w14:paraId="7A45F9C4" w14:textId="77777777" w:rsidR="002A554A" w:rsidRPr="002A554A" w:rsidRDefault="002A554A" w:rsidP="002A554A">
            <w:pPr>
              <w:tabs>
                <w:tab w:val="left" w:pos="851"/>
              </w:tabs>
              <w:spacing w:after="200" w:line="276" w:lineRule="auto"/>
              <w:contextualSpacing/>
              <w:jc w:val="both"/>
              <w:rPr>
                <w:rFonts w:eastAsia="Calibri"/>
                <w:sz w:val="24"/>
                <w:szCs w:val="24"/>
                <w:lang w:eastAsia="en-US"/>
              </w:rPr>
            </w:pPr>
            <w:r w:rsidRPr="002A554A">
              <w:rPr>
                <w:rFonts w:eastAsia="Calibri"/>
                <w:sz w:val="24"/>
                <w:szCs w:val="24"/>
                <w:lang w:eastAsia="en-US"/>
              </w:rPr>
              <w:t>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w:t>
            </w:r>
          </w:p>
          <w:p w14:paraId="698BCB1D" w14:textId="77777777" w:rsidR="002A554A" w:rsidRPr="002A554A" w:rsidRDefault="002A554A" w:rsidP="002A554A">
            <w:pPr>
              <w:tabs>
                <w:tab w:val="left" w:pos="851"/>
              </w:tabs>
              <w:spacing w:after="200" w:line="276" w:lineRule="auto"/>
              <w:contextualSpacing/>
              <w:jc w:val="both"/>
              <w:rPr>
                <w:rFonts w:eastAsia="Calibri"/>
                <w:sz w:val="24"/>
                <w:szCs w:val="24"/>
                <w:lang w:eastAsia="en-US"/>
              </w:rPr>
            </w:pPr>
            <w:r w:rsidRPr="002A554A">
              <w:rPr>
                <w:rFonts w:eastAsia="Calibri"/>
                <w:b/>
                <w:sz w:val="24"/>
                <w:szCs w:val="24"/>
                <w:lang w:eastAsia="en-US"/>
              </w:rPr>
              <w:t>ИЛИ</w:t>
            </w:r>
            <w:r w:rsidRPr="002A554A">
              <w:rPr>
                <w:rFonts w:eastAsia="Calibri"/>
                <w:sz w:val="24"/>
                <w:szCs w:val="24"/>
                <w:lang w:eastAsia="en-US"/>
              </w:rPr>
              <w:t xml:space="preserve"> </w:t>
            </w:r>
          </w:p>
          <w:p w14:paraId="32FBFB91" w14:textId="77777777" w:rsidR="002A554A" w:rsidRPr="002A554A" w:rsidRDefault="002A554A" w:rsidP="002A554A">
            <w:pPr>
              <w:spacing w:after="200" w:line="276" w:lineRule="auto"/>
              <w:jc w:val="both"/>
              <w:rPr>
                <w:rFonts w:eastAsia="Calibri"/>
                <w:sz w:val="24"/>
                <w:szCs w:val="24"/>
                <w:lang w:eastAsia="en-US"/>
              </w:rPr>
            </w:pPr>
            <w:r w:rsidRPr="002A554A">
              <w:rPr>
                <w:rFonts w:eastAsia="Calibri"/>
                <w:sz w:val="24"/>
                <w:szCs w:val="24"/>
                <w:lang w:eastAsia="en-US"/>
              </w:rPr>
              <w:t>2/ Да се въведе УРН (в случай, че вече е издаден на кандидата).</w:t>
            </w:r>
          </w:p>
          <w:p w14:paraId="07EEAFF6" w14:textId="77777777" w:rsidR="002A554A" w:rsidRPr="002A554A" w:rsidRDefault="002A554A" w:rsidP="002A554A">
            <w:pPr>
              <w:spacing w:after="200" w:line="276" w:lineRule="auto"/>
              <w:jc w:val="both"/>
              <w:rPr>
                <w:rFonts w:eastAsia="Calibri"/>
                <w:b/>
                <w:sz w:val="24"/>
                <w:szCs w:val="24"/>
                <w:lang w:eastAsia="en-US"/>
              </w:rPr>
            </w:pPr>
            <w:r w:rsidRPr="002A554A">
              <w:rPr>
                <w:rFonts w:eastAsia="Calibri"/>
                <w:b/>
                <w:sz w:val="24"/>
                <w:szCs w:val="24"/>
                <w:lang w:eastAsia="en-US"/>
              </w:rPr>
              <w:t xml:space="preserve">В </w:t>
            </w:r>
            <w:r w:rsidRPr="002A554A">
              <w:rPr>
                <w:rFonts w:eastAsia="Calibri"/>
                <w:b/>
                <w:bCs/>
                <w:sz w:val="24"/>
                <w:szCs w:val="24"/>
                <w:lang w:eastAsia="en-US"/>
              </w:rPr>
              <w:t>раздел 11 на електронния формуляр</w:t>
            </w:r>
            <w:r w:rsidRPr="002A554A">
              <w:rPr>
                <w:rFonts w:eastAsia="Calibri"/>
                <w:b/>
                <w:sz w:val="24"/>
                <w:szCs w:val="24"/>
                <w:lang w:eastAsia="en-US"/>
              </w:rPr>
              <w:t xml:space="preserve"> за кандидатстване по процедурата, кандидатите задължително декларират следното:</w:t>
            </w:r>
          </w:p>
          <w:p w14:paraId="6AE13260" w14:textId="77777777" w:rsidR="002A554A" w:rsidRPr="002A554A" w:rsidRDefault="002A554A" w:rsidP="002A554A">
            <w:pPr>
              <w:spacing w:after="200" w:line="276" w:lineRule="auto"/>
              <w:jc w:val="both"/>
              <w:rPr>
                <w:rFonts w:eastAsia="Calibri"/>
                <w:sz w:val="24"/>
                <w:szCs w:val="24"/>
                <w:lang w:eastAsia="en-US"/>
              </w:rPr>
            </w:pPr>
            <w:r w:rsidRPr="002A554A">
              <w:rPr>
                <w:rFonts w:eastAsia="Calibri"/>
                <w:sz w:val="24"/>
                <w:szCs w:val="24"/>
                <w:lang w:eastAsia="en-US"/>
              </w:rPr>
              <w:t>„Декларирам, че:</w:t>
            </w:r>
          </w:p>
          <w:p w14:paraId="5C568E0D" w14:textId="77777777" w:rsidR="002A554A" w:rsidRPr="002A554A" w:rsidRDefault="002A554A" w:rsidP="002A554A">
            <w:pPr>
              <w:spacing w:after="200" w:line="276" w:lineRule="auto"/>
              <w:jc w:val="both"/>
              <w:rPr>
                <w:rFonts w:eastAsia="Calibri"/>
                <w:sz w:val="24"/>
                <w:szCs w:val="24"/>
                <w:lang w:eastAsia="en-US"/>
              </w:rPr>
            </w:pPr>
            <w:r w:rsidRPr="002A554A">
              <w:rPr>
                <w:rFonts w:eastAsia="Calibri"/>
                <w:sz w:val="24"/>
                <w:szCs w:val="24"/>
                <w:lang w:eastAsia="en-US"/>
              </w:rPr>
              <w:t>Съм запознат и съм съгласен с правилата за отпускане на финансова помощ по Програма за развитие на селските райони 2014 - 2020 г.</w:t>
            </w:r>
          </w:p>
          <w:p w14:paraId="7F946841" w14:textId="77777777" w:rsidR="002A554A" w:rsidRPr="002A554A" w:rsidRDefault="002A554A" w:rsidP="002A554A">
            <w:pPr>
              <w:spacing w:after="200" w:line="276" w:lineRule="auto"/>
              <w:jc w:val="both"/>
              <w:rPr>
                <w:rFonts w:eastAsia="Calibri"/>
                <w:sz w:val="24"/>
                <w:szCs w:val="24"/>
                <w:lang w:eastAsia="en-US"/>
              </w:rPr>
            </w:pPr>
            <w:r w:rsidRPr="002A554A">
              <w:rPr>
                <w:rFonts w:eastAsia="Calibri"/>
                <w:sz w:val="24"/>
                <w:szCs w:val="24"/>
                <w:lang w:eastAsia="en-US"/>
              </w:rPr>
              <w:t>Посочените от мен факти и обстоятелства са верни и съм съгласен да бъдат проверени на място от служители на Управляващия орган на ПРСР 2014-2020 г., ДФ „Земеделие“, от служители на УО на програмите, включени в стратегията, и от упълномощени представители на Европейската комисия.</w:t>
            </w:r>
          </w:p>
          <w:p w14:paraId="7B707627" w14:textId="77777777" w:rsidR="002A554A" w:rsidRPr="002A554A" w:rsidRDefault="002A554A" w:rsidP="002A554A">
            <w:pPr>
              <w:spacing w:after="160" w:line="259" w:lineRule="auto"/>
              <w:jc w:val="both"/>
              <w:rPr>
                <w:rFonts w:eastAsia="Calibri"/>
                <w:sz w:val="24"/>
                <w:szCs w:val="24"/>
                <w:lang w:eastAsia="en-US"/>
              </w:rPr>
            </w:pPr>
            <w:r w:rsidRPr="002A554A">
              <w:rPr>
                <w:rFonts w:eastAsia="Calibri"/>
                <w:sz w:val="24"/>
                <w:szCs w:val="24"/>
                <w:lang w:eastAsia="en-US"/>
              </w:rPr>
              <w:t>Прикачените документи в т. 12 са сканирани оригинали и представляват истински оригинали.</w:t>
            </w:r>
          </w:p>
          <w:p w14:paraId="31C52459" w14:textId="2471AFC7" w:rsidR="000C1DDD" w:rsidRPr="000C1DDD" w:rsidRDefault="002A554A" w:rsidP="002A554A">
            <w:pPr>
              <w:keepNext/>
              <w:keepLines/>
              <w:spacing w:line="276" w:lineRule="auto"/>
              <w:jc w:val="both"/>
              <w:outlineLvl w:val="0"/>
              <w:rPr>
                <w:bCs/>
                <w:sz w:val="24"/>
                <w:szCs w:val="24"/>
              </w:rPr>
            </w:pPr>
            <w:bookmarkStart w:id="27" w:name="_Toc529371400"/>
            <w:r w:rsidRPr="002A554A">
              <w:rPr>
                <w:rFonts w:eastAsia="Calibri"/>
                <w:sz w:val="24"/>
                <w:szCs w:val="24"/>
                <w:lang w:eastAsia="en-US"/>
              </w:rPr>
              <w:t>Известна ми е наказателната отговорност по чл. 313 и чл. 248а, ал. 2 от НК за предоставени от мен неверни данни и документи“.</w:t>
            </w:r>
            <w:bookmarkEnd w:id="27"/>
          </w:p>
        </w:tc>
      </w:tr>
    </w:tbl>
    <w:p w14:paraId="52397BF9" w14:textId="77777777" w:rsidR="00277219" w:rsidRPr="00027E9F" w:rsidRDefault="00277219" w:rsidP="00277219">
      <w:pPr>
        <w:keepNext/>
        <w:keepLines/>
        <w:spacing w:before="480" w:after="0" w:line="276" w:lineRule="auto"/>
        <w:jc w:val="both"/>
        <w:outlineLvl w:val="0"/>
        <w:rPr>
          <w:rFonts w:ascii="Times New Roman" w:eastAsia="Times New Roman" w:hAnsi="Times New Roman" w:cs="Times New Roman"/>
          <w:b/>
          <w:bCs/>
          <w:sz w:val="24"/>
          <w:szCs w:val="24"/>
        </w:rPr>
      </w:pPr>
      <w:bookmarkStart w:id="28" w:name="_Toc522219253"/>
      <w:r w:rsidRPr="00027E9F">
        <w:rPr>
          <w:rFonts w:ascii="Times New Roman" w:eastAsia="Times New Roman" w:hAnsi="Times New Roman" w:cs="Times New Roman"/>
          <w:b/>
          <w:bCs/>
          <w:sz w:val="24"/>
          <w:szCs w:val="24"/>
        </w:rPr>
        <w:lastRenderedPageBreak/>
        <w:t>28. ПРИЛОЖЕНИЯ КЪМ УСЛОВИЯТА ЗА КАНДИДАТСТВАНЕ:</w:t>
      </w:r>
      <w:bookmarkEnd w:id="28"/>
    </w:p>
    <w:tbl>
      <w:tblPr>
        <w:tblStyle w:val="TableGrid7"/>
        <w:tblW w:w="9990" w:type="dxa"/>
        <w:tblInd w:w="-275" w:type="dxa"/>
        <w:tblLook w:val="04A0" w:firstRow="1" w:lastRow="0" w:firstColumn="1" w:lastColumn="0" w:noHBand="0" w:noVBand="1"/>
      </w:tblPr>
      <w:tblGrid>
        <w:gridCol w:w="9990"/>
      </w:tblGrid>
      <w:tr w:rsidR="00277219" w:rsidRPr="00027E9F" w14:paraId="578C8880" w14:textId="77777777" w:rsidTr="002A554A">
        <w:trPr>
          <w:trHeight w:val="7918"/>
        </w:trPr>
        <w:tc>
          <w:tcPr>
            <w:tcW w:w="9990" w:type="dxa"/>
          </w:tcPr>
          <w:p w14:paraId="0255F014" w14:textId="77777777" w:rsidR="00277219" w:rsidRPr="00027E9F" w:rsidRDefault="00277219" w:rsidP="00EB38E4">
            <w:pPr>
              <w:spacing w:line="276" w:lineRule="auto"/>
              <w:rPr>
                <w:rFonts w:ascii="Times New Roman" w:eastAsia="Calibri" w:hAnsi="Times New Roman" w:cs="Times New Roman"/>
                <w:b/>
                <w:sz w:val="24"/>
                <w:szCs w:val="24"/>
                <w:u w:val="single"/>
              </w:rPr>
            </w:pPr>
            <w:r w:rsidRPr="00027E9F">
              <w:rPr>
                <w:rFonts w:ascii="Times New Roman" w:eastAsia="Calibri" w:hAnsi="Times New Roman" w:cs="Times New Roman"/>
                <w:b/>
                <w:sz w:val="24"/>
                <w:szCs w:val="24"/>
                <w:u w:val="single"/>
              </w:rPr>
              <w:t xml:space="preserve">1. Документи за попълване: </w:t>
            </w:r>
          </w:p>
          <w:p w14:paraId="35E7E2F8" w14:textId="60B6E31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 xml:space="preserve">Приложение № 1 </w:t>
            </w:r>
            <w:r w:rsidR="00E759BE" w:rsidRPr="00E759BE">
              <w:rPr>
                <w:rFonts w:ascii="Times New Roman" w:eastAsia="Calibri" w:hAnsi="Times New Roman" w:cs="Times New Roman"/>
                <w:sz w:val="24"/>
                <w:szCs w:val="24"/>
              </w:rPr>
              <w:t>Декларация свързани лица</w:t>
            </w:r>
          </w:p>
          <w:p w14:paraId="1BFB0450"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2 Таблица за допустими инвестиции</w:t>
            </w:r>
            <w:r>
              <w:rPr>
                <w:rFonts w:ascii="Times New Roman" w:eastAsia="Calibri" w:hAnsi="Times New Roman" w:cs="Times New Roman"/>
                <w:sz w:val="24"/>
                <w:szCs w:val="24"/>
              </w:rPr>
              <w:t xml:space="preserve"> (ТДИ) </w:t>
            </w:r>
          </w:p>
          <w:p w14:paraId="07E12EBB" w14:textId="77777777" w:rsidR="00277219" w:rsidRPr="00027E9F" w:rsidRDefault="00277219" w:rsidP="003108C4">
            <w:pPr>
              <w:spacing w:line="276" w:lineRule="auto"/>
              <w:rPr>
                <w:rFonts w:ascii="Times New Roman" w:eastAsia="Calibri" w:hAnsi="Times New Roman" w:cs="Times New Roman"/>
                <w:i/>
                <w:sz w:val="24"/>
                <w:szCs w:val="24"/>
              </w:rPr>
            </w:pPr>
            <w:r w:rsidRPr="00027E9F">
              <w:rPr>
                <w:rFonts w:ascii="Times New Roman" w:eastAsia="Calibri" w:hAnsi="Times New Roman" w:cs="Times New Roman"/>
                <w:sz w:val="24"/>
                <w:szCs w:val="24"/>
              </w:rPr>
              <w:t xml:space="preserve">Приложение № 3 Декларация по чл. 19 и 20 от Закона за защита на личните данни </w:t>
            </w:r>
            <w:r w:rsidRPr="00027E9F">
              <w:rPr>
                <w:rFonts w:ascii="Times New Roman" w:eastAsia="Calibri" w:hAnsi="Times New Roman" w:cs="Times New Roman"/>
                <w:i/>
                <w:sz w:val="24"/>
                <w:szCs w:val="24"/>
              </w:rPr>
              <w:t>(Приложение № 12 от Наредба № 22/14.12.2015 г. на МЗХГ)</w:t>
            </w:r>
          </w:p>
          <w:p w14:paraId="64CA8237" w14:textId="04736626"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 xml:space="preserve">Приложение № 4 </w:t>
            </w:r>
            <w:r w:rsidR="0097695E" w:rsidRPr="0097695E">
              <w:rPr>
                <w:rFonts w:ascii="Times New Roman" w:eastAsia="Calibri" w:hAnsi="Times New Roman" w:cs="Times New Roman"/>
                <w:sz w:val="24"/>
                <w:szCs w:val="24"/>
              </w:rPr>
              <w:t>Указания за попълване на Декларация за обстоятелствата по чл.3 и чл.4 от ЗМСП</w:t>
            </w:r>
          </w:p>
          <w:p w14:paraId="47F2605B"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5 Декларация за нередности</w:t>
            </w:r>
          </w:p>
          <w:p w14:paraId="38675DDF"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6 а  АНАЛИЗ РАЗХОДИ –ПОЛЗИ (финансов анализ)</w:t>
            </w:r>
          </w:p>
          <w:p w14:paraId="7089138B"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6 б  АНАЛИЗ РАЗХОДИ –ПОЛЗИ – таблици към анализа</w:t>
            </w:r>
          </w:p>
          <w:p w14:paraId="55BFAC0A"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7 Декларация за липса или наличие на двойно финансиране по проекта</w:t>
            </w:r>
          </w:p>
          <w:p w14:paraId="3537CEE1"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8 Декларация за липса на изкуствено създадени условия</w:t>
            </w:r>
          </w:p>
          <w:p w14:paraId="39086003"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9 ФОРМУЛЯР ЗА МОНИТОРИНГ</w:t>
            </w:r>
          </w:p>
          <w:p w14:paraId="11581781"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10 Декларация за НСИ</w:t>
            </w:r>
          </w:p>
          <w:p w14:paraId="7B8A5D1E" w14:textId="30C6BAA9" w:rsidR="00277219"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 xml:space="preserve">Приложение № 11 ДЕКЛАРАЦИЯ </w:t>
            </w:r>
            <w:r w:rsidR="00E759BE" w:rsidRPr="00E759BE">
              <w:rPr>
                <w:rFonts w:ascii="Times New Roman" w:eastAsia="Calibri" w:hAnsi="Times New Roman" w:cs="Times New Roman"/>
                <w:sz w:val="24"/>
                <w:szCs w:val="24"/>
              </w:rPr>
              <w:t>за липса на основания за отстраняване</w:t>
            </w:r>
          </w:p>
          <w:p w14:paraId="52F3B5CB" w14:textId="2C3DEEE3" w:rsidR="00E759BE" w:rsidRPr="00E759BE" w:rsidRDefault="00E759BE"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Pr>
                <w:rFonts w:ascii="Times New Roman" w:eastAsia="Calibri" w:hAnsi="Times New Roman" w:cs="Times New Roman"/>
                <w:sz w:val="24"/>
                <w:szCs w:val="24"/>
              </w:rPr>
              <w:t>2</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Декларация по чл. 25 ал.2 от ЗУСЕСИФ</w:t>
            </w:r>
          </w:p>
          <w:p w14:paraId="06233D04" w14:textId="7685F039"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sidR="00E759BE">
              <w:rPr>
                <w:rFonts w:ascii="Times New Roman" w:eastAsia="Calibri" w:hAnsi="Times New Roman" w:cs="Times New Roman"/>
                <w:sz w:val="24"/>
                <w:szCs w:val="24"/>
              </w:rPr>
              <w:t>3</w:t>
            </w:r>
            <w:r w:rsidRPr="00027E9F">
              <w:rPr>
                <w:rFonts w:ascii="Times New Roman" w:eastAsia="Calibri" w:hAnsi="Times New Roman" w:cs="Times New Roman"/>
                <w:sz w:val="24"/>
                <w:szCs w:val="24"/>
              </w:rPr>
              <w:t xml:space="preserve"> Декларация за минимални  помощи по образец на МФ</w:t>
            </w:r>
          </w:p>
          <w:p w14:paraId="10E87256" w14:textId="22D31142"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sidR="00E759BE">
              <w:rPr>
                <w:rFonts w:ascii="Times New Roman" w:eastAsia="Calibri" w:hAnsi="Times New Roman" w:cs="Times New Roman"/>
                <w:sz w:val="24"/>
                <w:szCs w:val="24"/>
              </w:rPr>
              <w:t>4</w:t>
            </w:r>
            <w:r w:rsidRPr="00027E9F">
              <w:rPr>
                <w:rFonts w:ascii="Times New Roman" w:eastAsia="Calibri" w:hAnsi="Times New Roman" w:cs="Times New Roman"/>
                <w:sz w:val="24"/>
                <w:szCs w:val="24"/>
              </w:rPr>
              <w:t xml:space="preserve"> Декларация за обстоятелствата по чл.3 и чл.4 от ЗМСП</w:t>
            </w:r>
          </w:p>
          <w:p w14:paraId="4AC644B4" w14:textId="77777777" w:rsidR="0097695E"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sidR="00E759BE">
              <w:rPr>
                <w:rFonts w:ascii="Times New Roman" w:eastAsia="Calibri" w:hAnsi="Times New Roman" w:cs="Times New Roman"/>
                <w:sz w:val="24"/>
                <w:szCs w:val="24"/>
              </w:rPr>
              <w:t>4</w:t>
            </w:r>
            <w:r w:rsidRPr="00027E9F">
              <w:rPr>
                <w:rFonts w:ascii="Times New Roman" w:eastAsia="Calibri" w:hAnsi="Times New Roman" w:cs="Times New Roman"/>
                <w:sz w:val="24"/>
                <w:szCs w:val="24"/>
              </w:rPr>
              <w:t xml:space="preserve">а </w:t>
            </w:r>
            <w:r w:rsidR="0097695E" w:rsidRPr="0097695E">
              <w:rPr>
                <w:rFonts w:ascii="Times New Roman" w:eastAsia="Calibri" w:hAnsi="Times New Roman" w:cs="Times New Roman"/>
                <w:sz w:val="24"/>
                <w:szCs w:val="24"/>
              </w:rPr>
              <w:t xml:space="preserve">Справка за обобщените параметри на предприятието - ЗМСП </w:t>
            </w:r>
          </w:p>
          <w:p w14:paraId="03B46F85" w14:textId="77777777" w:rsidR="00277219" w:rsidRPr="00027E9F" w:rsidRDefault="00277219" w:rsidP="003108C4">
            <w:pPr>
              <w:spacing w:line="276" w:lineRule="auto"/>
              <w:rPr>
                <w:rFonts w:ascii="Times New Roman" w:eastAsia="Calibri" w:hAnsi="Times New Roman" w:cs="Times New Roman"/>
                <w:sz w:val="24"/>
                <w:szCs w:val="24"/>
              </w:rPr>
            </w:pPr>
          </w:p>
          <w:p w14:paraId="3C26F64B" w14:textId="77777777" w:rsidR="00277219" w:rsidRPr="00027E9F" w:rsidRDefault="00277219" w:rsidP="00EB38E4">
            <w:pPr>
              <w:spacing w:line="276" w:lineRule="auto"/>
              <w:rPr>
                <w:rFonts w:ascii="Times New Roman" w:eastAsia="Calibri" w:hAnsi="Times New Roman" w:cs="Times New Roman"/>
                <w:b/>
                <w:sz w:val="24"/>
                <w:szCs w:val="24"/>
                <w:u w:val="single"/>
              </w:rPr>
            </w:pPr>
            <w:r w:rsidRPr="00027E9F">
              <w:rPr>
                <w:rFonts w:ascii="Times New Roman" w:eastAsia="Calibri" w:hAnsi="Times New Roman" w:cs="Times New Roman"/>
                <w:b/>
                <w:sz w:val="24"/>
                <w:szCs w:val="24"/>
                <w:u w:val="single"/>
              </w:rPr>
              <w:t xml:space="preserve">2. Документи за информация: </w:t>
            </w:r>
          </w:p>
          <w:p w14:paraId="699DA997" w14:textId="77777777" w:rsidR="00E759BE" w:rsidRPr="00E759BE" w:rsidRDefault="00E759BE" w:rsidP="00E759BE">
            <w:pPr>
              <w:spacing w:line="276" w:lineRule="auto"/>
              <w:rPr>
                <w:rFonts w:ascii="Times New Roman" w:eastAsia="Calibri" w:hAnsi="Times New Roman" w:cs="Times New Roman"/>
                <w:sz w:val="24"/>
                <w:szCs w:val="24"/>
              </w:rPr>
            </w:pPr>
            <w:r w:rsidRPr="00E759BE">
              <w:rPr>
                <w:rFonts w:ascii="Times New Roman" w:eastAsia="Calibri" w:hAnsi="Times New Roman" w:cs="Times New Roman"/>
                <w:sz w:val="24"/>
                <w:szCs w:val="24"/>
              </w:rPr>
              <w:t>Приложение 1 Критерии и методика АСД</w:t>
            </w:r>
          </w:p>
          <w:p w14:paraId="60800708" w14:textId="77777777" w:rsidR="00E759BE" w:rsidRPr="00E759BE" w:rsidRDefault="00E759BE" w:rsidP="00E759BE">
            <w:pPr>
              <w:spacing w:line="276" w:lineRule="auto"/>
              <w:rPr>
                <w:rFonts w:ascii="Times New Roman" w:eastAsia="Calibri" w:hAnsi="Times New Roman" w:cs="Times New Roman"/>
                <w:sz w:val="24"/>
                <w:szCs w:val="24"/>
              </w:rPr>
            </w:pPr>
            <w:r w:rsidRPr="00E759BE">
              <w:rPr>
                <w:rFonts w:ascii="Times New Roman" w:eastAsia="Calibri" w:hAnsi="Times New Roman" w:cs="Times New Roman"/>
                <w:sz w:val="24"/>
                <w:szCs w:val="24"/>
              </w:rPr>
              <w:t>Приложение 2 Критерии и методика ТФО</w:t>
            </w:r>
          </w:p>
          <w:p w14:paraId="2A9A9D71" w14:textId="77777777" w:rsidR="00E759BE" w:rsidRPr="00E759BE" w:rsidRDefault="00E759BE" w:rsidP="00E759BE">
            <w:pPr>
              <w:spacing w:line="276" w:lineRule="auto"/>
              <w:rPr>
                <w:rFonts w:ascii="Times New Roman" w:eastAsia="Calibri" w:hAnsi="Times New Roman" w:cs="Times New Roman"/>
                <w:sz w:val="24"/>
                <w:szCs w:val="24"/>
              </w:rPr>
            </w:pPr>
            <w:r w:rsidRPr="00E759BE">
              <w:rPr>
                <w:rFonts w:ascii="Times New Roman" w:eastAsia="Calibri" w:hAnsi="Times New Roman" w:cs="Times New Roman"/>
                <w:sz w:val="24"/>
                <w:szCs w:val="24"/>
              </w:rPr>
              <w:t>Приложение 3 Списъци с активи, за които ДФЗ има определени референтни цени.</w:t>
            </w:r>
          </w:p>
          <w:p w14:paraId="0896C23C" w14:textId="77777777" w:rsidR="00E759BE" w:rsidRPr="00E759BE" w:rsidRDefault="00E759BE" w:rsidP="00E759BE">
            <w:pPr>
              <w:spacing w:line="276" w:lineRule="auto"/>
              <w:rPr>
                <w:rFonts w:ascii="Times New Roman" w:eastAsia="Calibri" w:hAnsi="Times New Roman" w:cs="Times New Roman"/>
                <w:sz w:val="24"/>
                <w:szCs w:val="24"/>
              </w:rPr>
            </w:pPr>
            <w:r w:rsidRPr="00E759BE">
              <w:rPr>
                <w:rFonts w:ascii="Times New Roman" w:eastAsia="Calibri" w:hAnsi="Times New Roman" w:cs="Times New Roman"/>
                <w:sz w:val="24"/>
                <w:szCs w:val="24"/>
              </w:rPr>
              <w:t>Приложение 4 Запитване за оферта</w:t>
            </w:r>
          </w:p>
          <w:p w14:paraId="1AA62488" w14:textId="0C4FF171" w:rsidR="00E759BE" w:rsidRDefault="00E759BE" w:rsidP="00E759BE">
            <w:pPr>
              <w:spacing w:line="276" w:lineRule="auto"/>
              <w:rPr>
                <w:rFonts w:ascii="Times New Roman" w:eastAsia="Calibri" w:hAnsi="Times New Roman" w:cs="Times New Roman"/>
                <w:sz w:val="24"/>
                <w:szCs w:val="24"/>
              </w:rPr>
            </w:pPr>
            <w:r w:rsidRPr="00E759BE">
              <w:rPr>
                <w:rFonts w:ascii="Times New Roman" w:eastAsia="Calibri" w:hAnsi="Times New Roman" w:cs="Times New Roman"/>
                <w:sz w:val="24"/>
                <w:szCs w:val="24"/>
              </w:rPr>
              <w:t xml:space="preserve">Приложение 5 </w:t>
            </w:r>
            <w:r w:rsidR="0010547D">
              <w:rPr>
                <w:rFonts w:ascii="Times New Roman" w:eastAsia="Calibri" w:hAnsi="Times New Roman" w:cs="Times New Roman"/>
                <w:sz w:val="24"/>
                <w:szCs w:val="24"/>
              </w:rPr>
              <w:t>Справка за населението на територията на МИГ по данни на НСИ</w:t>
            </w:r>
            <w:r w:rsidRPr="00E759BE">
              <w:rPr>
                <w:rFonts w:ascii="Times New Roman" w:eastAsia="Calibri" w:hAnsi="Times New Roman" w:cs="Times New Roman"/>
                <w:sz w:val="24"/>
                <w:szCs w:val="24"/>
              </w:rPr>
              <w:t>.</w:t>
            </w:r>
          </w:p>
          <w:p w14:paraId="0B462670" w14:textId="754047CA" w:rsidR="0010547D" w:rsidRPr="00E759BE" w:rsidRDefault="0010547D" w:rsidP="00E759B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6</w:t>
            </w:r>
            <w:r w:rsidRPr="00E759BE">
              <w:rPr>
                <w:rFonts w:ascii="Times New Roman" w:eastAsia="Calibri" w:hAnsi="Times New Roman" w:cs="Times New Roman"/>
                <w:sz w:val="24"/>
                <w:szCs w:val="24"/>
              </w:rPr>
              <w:t xml:space="preserve"> Официални статистически данни за етническия състав на населението по населени места от територията на МИГ.</w:t>
            </w:r>
          </w:p>
          <w:p w14:paraId="558E84E1" w14:textId="7DF4AE7A" w:rsidR="00277219" w:rsidRPr="00EB38E4" w:rsidRDefault="00E759BE" w:rsidP="00E759BE">
            <w:pPr>
              <w:spacing w:line="276" w:lineRule="auto"/>
              <w:rPr>
                <w:rFonts w:ascii="Times New Roman" w:eastAsia="Calibri" w:hAnsi="Times New Roman" w:cs="Times New Roman"/>
                <w:sz w:val="24"/>
                <w:szCs w:val="24"/>
              </w:rPr>
            </w:pPr>
            <w:r w:rsidRPr="00E759BE">
              <w:rPr>
                <w:rFonts w:ascii="Times New Roman" w:eastAsia="Calibri" w:hAnsi="Times New Roman" w:cs="Times New Roman"/>
                <w:sz w:val="24"/>
                <w:szCs w:val="24"/>
              </w:rPr>
              <w:t xml:space="preserve">Приложение </w:t>
            </w:r>
            <w:r w:rsidR="0010547D">
              <w:rPr>
                <w:rFonts w:ascii="Times New Roman" w:eastAsia="Calibri" w:hAnsi="Times New Roman" w:cs="Times New Roman"/>
                <w:sz w:val="24"/>
                <w:szCs w:val="24"/>
              </w:rPr>
              <w:t>7</w:t>
            </w:r>
            <w:r w:rsidRPr="00E759BE">
              <w:rPr>
                <w:rFonts w:ascii="Times New Roman" w:eastAsia="Calibri" w:hAnsi="Times New Roman" w:cs="Times New Roman"/>
                <w:sz w:val="24"/>
                <w:szCs w:val="24"/>
              </w:rPr>
              <w:t xml:space="preserve"> </w:t>
            </w:r>
            <w:r w:rsidR="00865F96" w:rsidRPr="00E759BE">
              <w:rPr>
                <w:rFonts w:ascii="Times New Roman" w:eastAsia="Calibri" w:hAnsi="Times New Roman" w:cs="Times New Roman"/>
                <w:sz w:val="24"/>
                <w:szCs w:val="24"/>
              </w:rPr>
              <w:t>Образци</w:t>
            </w:r>
            <w:r w:rsidRPr="00E759BE">
              <w:rPr>
                <w:rFonts w:ascii="Times New Roman" w:eastAsia="Calibri" w:hAnsi="Times New Roman" w:cs="Times New Roman"/>
                <w:sz w:val="24"/>
                <w:szCs w:val="24"/>
              </w:rPr>
              <w:t xml:space="preserve"> на административен договор.</w:t>
            </w:r>
          </w:p>
        </w:tc>
      </w:tr>
    </w:tbl>
    <w:p w14:paraId="455D6B65" w14:textId="77777777" w:rsidR="00675ECC" w:rsidRPr="00277219" w:rsidRDefault="00277219" w:rsidP="004803A4">
      <w:pPr>
        <w:pStyle w:val="ListParagraph"/>
        <w:widowControl w:val="0"/>
        <w:spacing w:after="360" w:line="240" w:lineRule="auto"/>
        <w:ind w:left="0"/>
        <w:jc w:val="both"/>
        <w:rPr>
          <w:rFonts w:ascii="Times New Roman" w:hAnsi="Times New Roman" w:cs="Times New Roman"/>
          <w:b/>
          <w:sz w:val="24"/>
          <w:szCs w:val="24"/>
        </w:rPr>
      </w:pPr>
      <w:r w:rsidRPr="00F74E12">
        <w:rPr>
          <w:rFonts w:ascii="Times New Roman" w:hAnsi="Times New Roman" w:cs="Times New Roman"/>
          <w:b/>
          <w:sz w:val="24"/>
          <w:szCs w:val="24"/>
        </w:rPr>
        <w:t xml:space="preserve">       </w:t>
      </w:r>
    </w:p>
    <w:sectPr w:rsidR="00675ECC" w:rsidRPr="00277219" w:rsidSect="007D08D1">
      <w:headerReference w:type="even" r:id="rId30"/>
      <w:headerReference w:type="default" r:id="rId31"/>
      <w:footerReference w:type="default" r:id="rId32"/>
      <w:headerReference w:type="first" r:id="rId33"/>
      <w:pgSz w:w="11906" w:h="16838"/>
      <w:pgMar w:top="851" w:right="1133" w:bottom="1417" w:left="1417"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4865" w14:textId="77777777" w:rsidR="002B078F" w:rsidRDefault="002B078F" w:rsidP="002325A3">
      <w:pPr>
        <w:spacing w:after="0" w:line="240" w:lineRule="auto"/>
      </w:pPr>
      <w:r>
        <w:separator/>
      </w:r>
    </w:p>
  </w:endnote>
  <w:endnote w:type="continuationSeparator" w:id="0">
    <w:p w14:paraId="564DE3C5" w14:textId="77777777" w:rsidR="002B078F" w:rsidRDefault="002B078F"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433681"/>
      <w:docPartObj>
        <w:docPartGallery w:val="Page Numbers (Bottom of Page)"/>
        <w:docPartUnique/>
      </w:docPartObj>
    </w:sdtPr>
    <w:sdtEndPr>
      <w:rPr>
        <w:noProof/>
      </w:rPr>
    </w:sdtEndPr>
    <w:sdtContent>
      <w:p w14:paraId="5F5E74B9" w14:textId="21102156" w:rsidR="00F21317" w:rsidRPr="00747BDE" w:rsidRDefault="00F21317" w:rsidP="000F23A8">
        <w:pPr>
          <w:pStyle w:val="Footer"/>
          <w:jc w:val="center"/>
          <w:rPr>
            <w:rFonts w:ascii="Times New Roman" w:hAnsi="Times New Roman" w:cs="Times New Roman"/>
            <w:b/>
            <w:i/>
            <w:sz w:val="20"/>
            <w:szCs w:val="20"/>
            <w:u w:val="single"/>
          </w:rPr>
        </w:pPr>
        <w:r w:rsidRPr="00747BDE">
          <w:rPr>
            <w:rFonts w:ascii="Times New Roman" w:hAnsi="Times New Roman" w:cs="Times New Roman"/>
            <w:b/>
            <w:i/>
            <w:sz w:val="20"/>
            <w:szCs w:val="20"/>
            <w:u w:val="single"/>
          </w:rPr>
          <w:t>Сдружение „МИГ Брезово, Братя Даскалови”</w:t>
        </w:r>
      </w:p>
      <w:p w14:paraId="45B0C4C2" w14:textId="77777777" w:rsidR="00F21317" w:rsidRPr="00E46BF9" w:rsidRDefault="00F21317" w:rsidP="000F23A8">
        <w:pPr>
          <w:pStyle w:val="Footer"/>
          <w:jc w:val="center"/>
          <w:rPr>
            <w:rFonts w:ascii="Times New Roman" w:hAnsi="Times New Roman" w:cs="Times New Roman"/>
            <w:i/>
            <w:sz w:val="20"/>
            <w:szCs w:val="20"/>
          </w:rPr>
        </w:pPr>
        <w:r w:rsidRPr="00E46BF9">
          <w:rPr>
            <w:rFonts w:ascii="Times New Roman" w:hAnsi="Times New Roman" w:cs="Times New Roman"/>
            <w:i/>
            <w:sz w:val="20"/>
            <w:szCs w:val="20"/>
          </w:rPr>
          <w:t xml:space="preserve">Адрес: </w:t>
        </w:r>
        <w:proofErr w:type="spellStart"/>
        <w:r w:rsidRPr="00E46BF9">
          <w:rPr>
            <w:rFonts w:ascii="Times New Roman" w:hAnsi="Times New Roman" w:cs="Times New Roman"/>
            <w:i/>
            <w:sz w:val="20"/>
            <w:szCs w:val="20"/>
          </w:rPr>
          <w:t>гр.Брезово</w:t>
        </w:r>
        <w:proofErr w:type="spellEnd"/>
        <w:r w:rsidRPr="00E46BF9">
          <w:rPr>
            <w:rFonts w:ascii="Times New Roman" w:hAnsi="Times New Roman" w:cs="Times New Roman"/>
            <w:i/>
            <w:sz w:val="20"/>
            <w:szCs w:val="20"/>
          </w:rPr>
          <w:t xml:space="preserve"> 4160 обл. Пловдив  ул. „Георги Димитров”№ 25, ет. 4</w:t>
        </w:r>
      </w:p>
      <w:p w14:paraId="2979215E" w14:textId="79A68F0F" w:rsidR="00F21317" w:rsidRDefault="00F21317" w:rsidP="000F23A8">
        <w:pPr>
          <w:pStyle w:val="Footer"/>
          <w:jc w:val="center"/>
        </w:pPr>
        <w:r>
          <w:t xml:space="preserve">                                                 </w:t>
        </w:r>
        <w:hyperlink r:id="rId1" w:history="1">
          <w:r w:rsidRPr="00E46BF9">
            <w:rPr>
              <w:rStyle w:val="Hyperlink"/>
              <w:rFonts w:ascii="Times New Roman" w:hAnsi="Times New Roman" w:cs="Times New Roman"/>
              <w:i/>
              <w:sz w:val="20"/>
              <w:szCs w:val="20"/>
            </w:rPr>
            <w:t>www.mig.brezovo.bg</w:t>
          </w:r>
        </w:hyperlink>
        <w:r w:rsidRPr="00E46BF9">
          <w:rPr>
            <w:rFonts w:ascii="Times New Roman" w:hAnsi="Times New Roman" w:cs="Times New Roman"/>
            <w:i/>
            <w:sz w:val="20"/>
            <w:szCs w:val="20"/>
          </w:rPr>
          <w:t>;</w:t>
        </w:r>
        <w:r w:rsidRPr="00E46BF9">
          <w:rPr>
            <w:rFonts w:ascii="Times New Roman" w:hAnsi="Times New Roman" w:cs="Times New Roman"/>
            <w:i/>
            <w:sz w:val="20"/>
            <w:szCs w:val="20"/>
            <w:lang w:val="en-US"/>
          </w:rPr>
          <w:t xml:space="preserve"> </w:t>
        </w:r>
        <w:r w:rsidRPr="00E46BF9">
          <w:rPr>
            <w:rFonts w:ascii="Times New Roman" w:hAnsi="Times New Roman" w:cs="Times New Roman"/>
            <w:i/>
            <w:sz w:val="20"/>
            <w:szCs w:val="20"/>
          </w:rPr>
          <w:t xml:space="preserve">ел. поща: </w:t>
        </w:r>
        <w:hyperlink r:id="rId2" w:history="1">
          <w:r w:rsidRPr="00E46BF9">
            <w:rPr>
              <w:rStyle w:val="Hyperlink"/>
              <w:rFonts w:ascii="Times New Roman" w:hAnsi="Times New Roman" w:cs="Times New Roman"/>
              <w:i/>
              <w:sz w:val="20"/>
              <w:szCs w:val="20"/>
            </w:rPr>
            <w:t>migb_bd@abv.bg</w:t>
          </w:r>
        </w:hyperlink>
        <w:r>
          <w:rPr>
            <w:rStyle w:val="Hyperlink"/>
            <w:rFonts w:ascii="Times New Roman" w:hAnsi="Times New Roman" w:cs="Times New Roman"/>
            <w:i/>
            <w:sz w:val="20"/>
            <w:szCs w:val="20"/>
          </w:rPr>
          <w:t xml:space="preserve"> </w:t>
        </w:r>
        <w:r w:rsidRPr="000F23A8">
          <w:rPr>
            <w:rStyle w:val="Hyperlink"/>
            <w:rFonts w:ascii="Times New Roman" w:hAnsi="Times New Roman" w:cs="Times New Roman"/>
            <w:i/>
            <w:sz w:val="20"/>
            <w:szCs w:val="20"/>
            <w:u w:val="none"/>
          </w:rPr>
          <w:t xml:space="preserve">              </w:t>
        </w:r>
        <w:r>
          <w:t xml:space="preserve">                        </w:t>
        </w:r>
        <w:r w:rsidRPr="000F23A8">
          <w:t xml:space="preserve">        </w:t>
        </w:r>
        <w:r w:rsidRPr="007C5BF2">
          <w:rPr>
            <w:rFonts w:ascii="Times New Roman" w:hAnsi="Times New Roman" w:cs="Times New Roman"/>
          </w:rPr>
          <w:t xml:space="preserve">  </w:t>
        </w:r>
        <w:r w:rsidRPr="007C5BF2">
          <w:rPr>
            <w:rFonts w:ascii="Times New Roman" w:hAnsi="Times New Roman" w:cs="Times New Roman"/>
          </w:rPr>
          <w:fldChar w:fldCharType="begin"/>
        </w:r>
        <w:r w:rsidRPr="007C5BF2">
          <w:rPr>
            <w:rFonts w:ascii="Times New Roman" w:hAnsi="Times New Roman" w:cs="Times New Roman"/>
          </w:rPr>
          <w:instrText xml:space="preserve"> PAGE   \* MERGEFORMAT </w:instrText>
        </w:r>
        <w:r w:rsidRPr="007C5BF2">
          <w:rPr>
            <w:rFonts w:ascii="Times New Roman" w:hAnsi="Times New Roman" w:cs="Times New Roman"/>
          </w:rPr>
          <w:fldChar w:fldCharType="separate"/>
        </w:r>
        <w:r w:rsidR="00F455AD">
          <w:rPr>
            <w:rFonts w:ascii="Times New Roman" w:hAnsi="Times New Roman" w:cs="Times New Roman"/>
            <w:noProof/>
          </w:rPr>
          <w:t>28</w:t>
        </w:r>
        <w:r w:rsidRPr="007C5BF2">
          <w:rPr>
            <w:rFonts w:ascii="Times New Roman" w:hAnsi="Times New Roman" w:cs="Times New Roman"/>
            <w:noProof/>
          </w:rPr>
          <w:fldChar w:fldCharType="end"/>
        </w:r>
      </w:p>
    </w:sdtContent>
  </w:sdt>
  <w:p w14:paraId="2701D34A" w14:textId="77777777" w:rsidR="00F21317" w:rsidRDefault="00F21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86EE" w14:textId="77777777" w:rsidR="002B078F" w:rsidRDefault="002B078F" w:rsidP="002325A3">
      <w:pPr>
        <w:spacing w:after="0" w:line="240" w:lineRule="auto"/>
      </w:pPr>
      <w:r>
        <w:separator/>
      </w:r>
    </w:p>
  </w:footnote>
  <w:footnote w:type="continuationSeparator" w:id="0">
    <w:p w14:paraId="596E9421" w14:textId="77777777" w:rsidR="002B078F" w:rsidRDefault="002B078F" w:rsidP="002325A3">
      <w:pPr>
        <w:spacing w:after="0" w:line="240" w:lineRule="auto"/>
      </w:pPr>
      <w:r>
        <w:continuationSeparator/>
      </w:r>
    </w:p>
  </w:footnote>
  <w:footnote w:id="1">
    <w:p w14:paraId="61DC254E" w14:textId="05C3EF77" w:rsidR="00F21317" w:rsidRPr="003A49D2" w:rsidRDefault="00F21317" w:rsidP="003A49D2">
      <w:pPr>
        <w:pStyle w:val="FootnoteText"/>
        <w:jc w:val="both"/>
        <w:rPr>
          <w:rFonts w:ascii="Times New Roman" w:hAnsi="Times New Roman" w:cs="Times New Roman"/>
          <w:sz w:val="18"/>
          <w:szCs w:val="18"/>
        </w:rPr>
      </w:pPr>
      <w:r w:rsidRPr="003A49D2">
        <w:rPr>
          <w:rStyle w:val="FootnoteReference"/>
          <w:rFonts w:ascii="Times New Roman" w:hAnsi="Times New Roman" w:cs="Times New Roman"/>
          <w:sz w:val="18"/>
          <w:szCs w:val="18"/>
        </w:rPr>
        <w:footnoteRef/>
      </w:r>
      <w:r w:rsidRPr="003A49D2">
        <w:rPr>
          <w:rFonts w:ascii="Times New Roman" w:hAnsi="Times New Roman" w:cs="Times New Roman"/>
          <w:sz w:val="18"/>
          <w:szCs w:val="18"/>
        </w:rPr>
        <w:t xml:space="preserve"> </w:t>
      </w:r>
      <w:r w:rsidRPr="003A49D2">
        <w:rPr>
          <w:rFonts w:ascii="Times New Roman" w:hAnsi="Times New Roman" w:cs="Times New Roman"/>
          <w:b/>
          <w:sz w:val="18"/>
          <w:szCs w:val="18"/>
        </w:rPr>
        <w:t>Наредба № 22/2015:</w:t>
      </w:r>
      <w:r w:rsidRPr="003A49D2">
        <w:rPr>
          <w:rFonts w:ascii="Times New Roman" w:hAnsi="Times New Roman" w:cs="Times New Roman"/>
          <w:sz w:val="18"/>
          <w:szCs w:val="18"/>
        </w:rPr>
        <w:t xml:space="preserve"> </w:t>
      </w:r>
      <w:hyperlink r:id="rId1" w:history="1">
        <w:r w:rsidRPr="003A49D2">
          <w:rPr>
            <w:rStyle w:val="Hyperlink"/>
            <w:rFonts w:ascii="Times New Roman" w:hAnsi="Times New Roman" w:cs="Times New Roman"/>
            <w:sz w:val="18"/>
            <w:szCs w:val="18"/>
          </w:rPr>
          <w:t>http://www.mzh.government.bg/bg/politiki-i-programi/programi-za-finansirane/programa-za-razvitie-na-selskite-rayoni/vomr/</w:t>
        </w:r>
      </w:hyperlink>
    </w:p>
  </w:footnote>
  <w:footnote w:id="2">
    <w:p w14:paraId="4947587C" w14:textId="48C64DFE" w:rsidR="00F21317" w:rsidRPr="003A49D2" w:rsidRDefault="00F21317" w:rsidP="009615E8">
      <w:pPr>
        <w:pStyle w:val="FootnoteText"/>
        <w:rPr>
          <w:rFonts w:ascii="Times New Roman" w:hAnsi="Times New Roman" w:cs="Times New Roman"/>
          <w:sz w:val="18"/>
          <w:szCs w:val="18"/>
        </w:rPr>
      </w:pPr>
      <w:r w:rsidRPr="003A49D2">
        <w:rPr>
          <w:rStyle w:val="FootnoteReference"/>
          <w:rFonts w:ascii="Times New Roman" w:hAnsi="Times New Roman" w:cs="Times New Roman"/>
          <w:b/>
          <w:sz w:val="18"/>
          <w:szCs w:val="18"/>
        </w:rPr>
        <w:footnoteRef/>
      </w:r>
      <w:r w:rsidRPr="003A49D2">
        <w:rPr>
          <w:rFonts w:ascii="Times New Roman" w:hAnsi="Times New Roman" w:cs="Times New Roman"/>
          <w:b/>
          <w:sz w:val="18"/>
          <w:szCs w:val="18"/>
        </w:rPr>
        <w:t xml:space="preserve"> Търговски закон:</w:t>
      </w:r>
      <w:r w:rsidRPr="003A49D2">
        <w:rPr>
          <w:rFonts w:ascii="Times New Roman" w:hAnsi="Times New Roman" w:cs="Times New Roman"/>
          <w:sz w:val="18"/>
          <w:szCs w:val="18"/>
        </w:rPr>
        <w:t xml:space="preserve"> </w:t>
      </w:r>
      <w:hyperlink r:id="rId2" w:history="1">
        <w:r w:rsidRPr="003A49D2">
          <w:rPr>
            <w:rStyle w:val="Hyperlink"/>
            <w:rFonts w:ascii="Times New Roman" w:hAnsi="Times New Roman" w:cs="Times New Roman"/>
            <w:sz w:val="18"/>
            <w:szCs w:val="18"/>
          </w:rPr>
          <w:t>https://lex.bg/laws/ldoc/-14917630</w:t>
        </w:r>
      </w:hyperlink>
      <w:r w:rsidRPr="003A49D2">
        <w:rPr>
          <w:rFonts w:ascii="Times New Roman" w:hAnsi="Times New Roman" w:cs="Times New Roman"/>
          <w:sz w:val="18"/>
          <w:szCs w:val="18"/>
        </w:rPr>
        <w:t xml:space="preserve"> </w:t>
      </w:r>
    </w:p>
  </w:footnote>
  <w:footnote w:id="3">
    <w:p w14:paraId="793357EA" w14:textId="77777777" w:rsidR="00F21317" w:rsidRDefault="00F21317" w:rsidP="003A49D2">
      <w:pPr>
        <w:pStyle w:val="FootnoteText"/>
      </w:pPr>
      <w:r w:rsidRPr="003A49D2">
        <w:rPr>
          <w:rStyle w:val="FootnoteReference"/>
          <w:rFonts w:ascii="Times New Roman" w:hAnsi="Times New Roman" w:cs="Times New Roman"/>
          <w:sz w:val="18"/>
          <w:szCs w:val="18"/>
        </w:rPr>
        <w:footnoteRef/>
      </w:r>
      <w:r w:rsidRPr="003A49D2">
        <w:rPr>
          <w:rFonts w:ascii="Times New Roman" w:hAnsi="Times New Roman" w:cs="Times New Roman"/>
          <w:sz w:val="18"/>
          <w:szCs w:val="18"/>
        </w:rPr>
        <w:t xml:space="preserve"> </w:t>
      </w:r>
      <w:r w:rsidRPr="003A49D2">
        <w:rPr>
          <w:rFonts w:ascii="Times New Roman" w:hAnsi="Times New Roman" w:cs="Times New Roman"/>
          <w:b/>
          <w:sz w:val="18"/>
          <w:szCs w:val="18"/>
        </w:rPr>
        <w:t xml:space="preserve">Закон за обществените поръчки: </w:t>
      </w:r>
      <w:hyperlink r:id="rId3" w:history="1">
        <w:r w:rsidRPr="003A49D2">
          <w:rPr>
            <w:rStyle w:val="Hyperlink"/>
            <w:rFonts w:ascii="Times New Roman" w:hAnsi="Times New Roman" w:cs="Times New Roman"/>
            <w:b/>
            <w:sz w:val="18"/>
            <w:szCs w:val="18"/>
          </w:rPr>
          <w:t>https://www.lex.bg/laws/ldoc/2136735703</w:t>
        </w:r>
      </w:hyperlink>
      <w:r>
        <w:t xml:space="preserve"> </w:t>
      </w:r>
    </w:p>
  </w:footnote>
  <w:footnote w:id="4">
    <w:p w14:paraId="7CF5E4F7" w14:textId="27BEEAF9" w:rsidR="00F21317" w:rsidRPr="009C3539" w:rsidRDefault="00F21317">
      <w:pPr>
        <w:pStyle w:val="FootnoteText"/>
        <w:rPr>
          <w:rFonts w:ascii="Times New Roman" w:hAnsi="Times New Roman" w:cs="Times New Roman"/>
        </w:rPr>
      </w:pPr>
      <w:r w:rsidRPr="009C3539">
        <w:rPr>
          <w:rStyle w:val="FootnoteReference"/>
          <w:rFonts w:ascii="Times New Roman" w:hAnsi="Times New Roman" w:cs="Times New Roman"/>
        </w:rPr>
        <w:footnoteRef/>
      </w:r>
      <w:r w:rsidRPr="009C3539">
        <w:rPr>
          <w:rFonts w:ascii="Times New Roman" w:hAnsi="Times New Roman" w:cs="Times New Roman"/>
        </w:rPr>
        <w:t xml:space="preserve"> В планов период 2021 – 2027 г. общинските планове за развитие се наричат „Общински план за интегрирано развитие 2021 – 2027 г.“</w:t>
      </w:r>
    </w:p>
  </w:footnote>
  <w:footnote w:id="5">
    <w:p w14:paraId="6DCF1704" w14:textId="77777777" w:rsidR="00F21317" w:rsidRPr="00CE171E" w:rsidRDefault="00F21317" w:rsidP="00CE171E">
      <w:pPr>
        <w:pStyle w:val="FootnoteText"/>
        <w:rPr>
          <w:rFonts w:ascii="Times New Roman" w:hAnsi="Times New Roman" w:cs="Times New Roman"/>
        </w:rPr>
      </w:pPr>
      <w:r w:rsidRPr="00CE171E">
        <w:rPr>
          <w:rStyle w:val="FootnoteReference"/>
          <w:rFonts w:ascii="Times New Roman" w:hAnsi="Times New Roman" w:cs="Times New Roman"/>
        </w:rPr>
        <w:footnoteRef/>
      </w:r>
      <w:r w:rsidRPr="00CE171E">
        <w:rPr>
          <w:rFonts w:ascii="Times New Roman" w:hAnsi="Times New Roman" w:cs="Times New Roman"/>
        </w:rPr>
        <w:t xml:space="preserve"> Наредба 22: </w:t>
      </w:r>
      <w:hyperlink r:id="rId4" w:history="1">
        <w:r w:rsidRPr="00CE171E">
          <w:rPr>
            <w:rFonts w:ascii="Times New Roman" w:hAnsi="Times New Roman" w:cs="Times New Roman"/>
            <w:color w:val="0000FF"/>
            <w:u w:val="single"/>
          </w:rPr>
          <w:t>https://lex.bg/en/laws/ldoc/2136715490</w:t>
        </w:r>
      </w:hyperlink>
      <w:r w:rsidRPr="00CE171E">
        <w:rPr>
          <w:rFonts w:ascii="Times New Roman" w:hAnsi="Times New Roman" w:cs="Times New Roman"/>
        </w:rPr>
        <w:t xml:space="preserve"> </w:t>
      </w:r>
    </w:p>
  </w:footnote>
  <w:footnote w:id="6">
    <w:p w14:paraId="0558A6D8" w14:textId="0BEB87F1" w:rsidR="00F21317" w:rsidRPr="006D6DD3" w:rsidRDefault="00F21317">
      <w:pPr>
        <w:pStyle w:val="FootnoteText"/>
        <w:rPr>
          <w:rFonts w:ascii="Times New Roman" w:hAnsi="Times New Roman" w:cs="Times New Roman"/>
          <w:sz w:val="18"/>
          <w:szCs w:val="18"/>
        </w:rPr>
      </w:pPr>
      <w:r w:rsidRPr="006D6DD3">
        <w:rPr>
          <w:rStyle w:val="FootnoteReference"/>
          <w:rFonts w:ascii="Times New Roman" w:hAnsi="Times New Roman" w:cs="Times New Roman"/>
          <w:sz w:val="18"/>
          <w:szCs w:val="18"/>
        </w:rPr>
        <w:footnoteRef/>
      </w:r>
      <w:r w:rsidRPr="006D6DD3">
        <w:rPr>
          <w:rFonts w:ascii="Times New Roman" w:hAnsi="Times New Roman" w:cs="Times New Roman"/>
          <w:sz w:val="18"/>
          <w:szCs w:val="18"/>
        </w:rPr>
        <w:t xml:space="preserve"> Съгласно чл. 10, ал. 3 от Наредба № 22 от 14.12.2015</w:t>
      </w:r>
    </w:p>
  </w:footnote>
  <w:footnote w:id="7">
    <w:p w14:paraId="1D941E1F" w14:textId="77777777" w:rsidR="00F21317" w:rsidRPr="00E92C0D" w:rsidRDefault="00F21317" w:rsidP="002A701B">
      <w:pPr>
        <w:pStyle w:val="FootnoteText"/>
        <w:jc w:val="both"/>
        <w:rPr>
          <w:rFonts w:ascii="Times New Roman" w:hAnsi="Times New Roman" w:cs="Times New Roman"/>
        </w:rPr>
      </w:pPr>
      <w:r w:rsidRPr="00E92C0D">
        <w:rPr>
          <w:rStyle w:val="FootnoteReference"/>
          <w:rFonts w:ascii="Times New Roman" w:hAnsi="Times New Roman" w:cs="Times New Roman"/>
        </w:rPr>
        <w:footnoteRef/>
      </w:r>
      <w:r w:rsidRPr="00E92C0D">
        <w:rPr>
          <w:rFonts w:ascii="Times New Roman" w:hAnsi="Times New Roman" w:cs="Times New Roman"/>
        </w:rPr>
        <w:t xml:space="preserve"> </w:t>
      </w:r>
      <w:r w:rsidRPr="000F1D91">
        <w:rPr>
          <w:rFonts w:ascii="Times New Roman" w:hAnsi="Times New Roman" w:cs="Times New Roman"/>
          <w:sz w:val="18"/>
          <w:szCs w:val="18"/>
        </w:rPr>
        <w:t>ПМС 161 от 04 юли 2016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r>
        <w:rPr>
          <w:rFonts w:ascii="Times New Roman" w:hAnsi="Times New Roman" w:cs="Times New Roman"/>
          <w:sz w:val="18"/>
          <w:szCs w:val="18"/>
        </w:rPr>
        <w:t xml:space="preserve"> чл. 45 </w:t>
      </w:r>
      <w:hyperlink r:id="rId5" w:history="1">
        <w:r w:rsidRPr="009F00F5">
          <w:rPr>
            <w:rStyle w:val="Hyperlink"/>
            <w:rFonts w:ascii="Times New Roman" w:hAnsi="Times New Roman" w:cs="Times New Roman"/>
            <w:sz w:val="18"/>
            <w:szCs w:val="18"/>
          </w:rPr>
          <w:t>https://www.lex.bg/bg/laws/ldoc/2136886957</w:t>
        </w:r>
      </w:hyperlink>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FABF" w14:textId="431D0292" w:rsidR="00F21317" w:rsidRDefault="00F21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DC4E" w14:textId="4AF88476" w:rsidR="00F21317" w:rsidRPr="00A75CE1" w:rsidRDefault="00F21317"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rPr>
        <w:rFonts w:ascii="Times New Roman" w:eastAsia="Times New Roman" w:hAnsi="Times New Roman" w:cs="Times New Roman"/>
        <w:sz w:val="20"/>
        <w:szCs w:val="20"/>
        <w:u w:val="single"/>
      </w:rPr>
    </w:pPr>
    <w:r>
      <w:tab/>
    </w:r>
    <w:r>
      <w:rPr>
        <w:rFonts w:ascii="Times New Roman" w:eastAsia="Times New Roman" w:hAnsi="Times New Roman" w:cs="Times New Roman"/>
        <w:noProof/>
        <w:sz w:val="20"/>
        <w:szCs w:val="20"/>
      </w:rPr>
      <w:t xml:space="preserve"> </w:t>
    </w:r>
    <w:r w:rsidRPr="00A75CE1">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u w:val="single"/>
        <w:lang w:eastAsia="bg-BG"/>
      </w:rPr>
      <w:drawing>
        <wp:inline distT="0" distB="0" distL="0" distR="0" wp14:anchorId="5FA40EFE" wp14:editId="33E004AF">
          <wp:extent cx="832317" cy="602101"/>
          <wp:effectExtent l="19050" t="0" r="5883"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22" cy="605867"/>
                  </a:xfrm>
                  <a:prstGeom prst="rect">
                    <a:avLst/>
                  </a:prstGeom>
                  <a:noFill/>
                  <a:ln>
                    <a:noFill/>
                  </a:ln>
                </pic:spPr>
              </pic:pic>
            </a:graphicData>
          </a:graphic>
        </wp:inline>
      </w:drawing>
    </w:r>
    <w:r>
      <w:rPr>
        <w:rFonts w:ascii="Times New Roman" w:eastAsia="Times New Roman" w:hAnsi="Times New Roman" w:cs="Times New Roman"/>
        <w:noProof/>
        <w:sz w:val="20"/>
        <w:szCs w:val="20"/>
        <w:u w:val="single"/>
      </w:rPr>
      <w:t xml:space="preserve">          </w:t>
    </w:r>
    <w:r w:rsidRPr="00A75CE1">
      <w:rPr>
        <w:rFonts w:ascii="Times New Roman" w:eastAsia="Times New Roman" w:hAnsi="Times New Roman" w:cs="Times New Roman"/>
        <w:noProof/>
        <w:sz w:val="20"/>
        <w:szCs w:val="20"/>
        <w:u w:val="single"/>
      </w:rPr>
      <w:t xml:space="preserve"> </w:t>
    </w:r>
    <w:r>
      <w:rPr>
        <w:rFonts w:ascii="Times New Roman" w:eastAsia="Times New Roman" w:hAnsi="Times New Roman" w:cs="Times New Roman"/>
        <w:i/>
        <w:noProof/>
        <w:sz w:val="20"/>
        <w:szCs w:val="20"/>
        <w:u w:val="single"/>
        <w:lang w:eastAsia="bg-BG"/>
      </w:rPr>
      <w:drawing>
        <wp:inline distT="0" distB="0" distL="0" distR="0" wp14:anchorId="34208252" wp14:editId="5E3447F9">
          <wp:extent cx="764540" cy="584201"/>
          <wp:effectExtent l="19050" t="19050" r="16510" b="25399"/>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628" cy="583504"/>
                  </a:xfrm>
                  <a:prstGeom prst="rect">
                    <a:avLst/>
                  </a:prstGeom>
                  <a:noFill/>
                  <a:ln>
                    <a:solidFill>
                      <a:schemeClr val="tx1"/>
                    </a:solidFill>
                  </a:ln>
                </pic:spPr>
              </pic:pic>
            </a:graphicData>
          </a:graphic>
        </wp:inline>
      </w:drawing>
    </w:r>
    <w:r w:rsidRPr="00A75CE1">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ru-RU"/>
      </w:rPr>
      <w:t xml:space="preserve">   </w:t>
    </w:r>
    <w:r w:rsidRPr="00A563DE">
      <w:rPr>
        <w:rFonts w:ascii="Times New Roman" w:eastAsia="Times New Roman" w:hAnsi="Times New Roman" w:cs="Times New Roman"/>
        <w:i/>
        <w:noProof/>
        <w:sz w:val="20"/>
        <w:szCs w:val="20"/>
        <w:u w:val="single"/>
        <w:lang w:eastAsia="bg-BG"/>
      </w:rPr>
      <w:drawing>
        <wp:inline distT="0" distB="0" distL="0" distR="0" wp14:anchorId="16BA008A" wp14:editId="78B362E1">
          <wp:extent cx="485775" cy="592429"/>
          <wp:effectExtent l="38100" t="19050" r="28575" b="17171"/>
          <wp:docPr id="59" name="Картина 1" descr="D:\АДМИНИСТРАТИВНИ МИГ\АДМИНИСТРАТИВНИ ДОКУМЕНТИ\ЛОГО МИГ\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ИВНИ МИГ\АДМИНИСТРАТИВНИ ДОКУМЕНТИ\ЛОГО МИГ\LOGO.jpg"/>
                  <pic:cNvPicPr>
                    <a:picLocks noChangeAspect="1" noChangeArrowheads="1"/>
                  </pic:cNvPicPr>
                </pic:nvPicPr>
                <pic:blipFill>
                  <a:blip r:embed="rId3"/>
                  <a:srcRect/>
                  <a:stretch>
                    <a:fillRect/>
                  </a:stretch>
                </pic:blipFill>
                <pic:spPr bwMode="auto">
                  <a:xfrm>
                    <a:off x="0" y="0"/>
                    <a:ext cx="489893" cy="597451"/>
                  </a:xfrm>
                  <a:prstGeom prst="rect">
                    <a:avLst/>
                  </a:prstGeom>
                  <a:noFill/>
                  <a:ln w="9525">
                    <a:solidFill>
                      <a:schemeClr val="accent5">
                        <a:lumMod val="75000"/>
                      </a:schemeClr>
                    </a:solidFill>
                    <a:miter lim="800000"/>
                    <a:headEnd/>
                    <a:tailEnd/>
                  </a:ln>
                </pic:spPr>
              </pic:pic>
            </a:graphicData>
          </a:graphic>
        </wp:inline>
      </w:drawing>
    </w:r>
    <w:r>
      <w:rPr>
        <w:rFonts w:ascii="Times New Roman" w:eastAsia="Times New Roman" w:hAnsi="Times New Roman" w:cs="Times New Roman"/>
        <w:i/>
        <w:noProof/>
        <w:sz w:val="20"/>
        <w:szCs w:val="20"/>
        <w:u w:val="single"/>
        <w:lang w:val="en-US"/>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eastAsia="bg-BG"/>
      </w:rPr>
      <w:drawing>
        <wp:inline distT="0" distB="0" distL="0" distR="0" wp14:anchorId="14E54D26" wp14:editId="3BCD6493">
          <wp:extent cx="1360363" cy="575859"/>
          <wp:effectExtent l="19050" t="19050" r="11237" b="14691"/>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0276" cy="575822"/>
                  </a:xfrm>
                  <a:prstGeom prst="rect">
                    <a:avLst/>
                  </a:prstGeom>
                  <a:noFill/>
                  <a:ln>
                    <a:solidFill>
                      <a:schemeClr val="tx1"/>
                    </a:solidFill>
                  </a:ln>
                </pic:spPr>
              </pic:pic>
            </a:graphicData>
          </a:graphic>
        </wp:inline>
      </w:drawing>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Pr>
        <w:rFonts w:ascii="Times New Roman" w:eastAsia="Times New Roman" w:hAnsi="Times New Roman" w:cs="Times New Roman"/>
        <w:i/>
        <w:noProof/>
        <w:sz w:val="20"/>
        <w:szCs w:val="20"/>
        <w:u w:val="single"/>
        <w:lang w:val="ru-RU"/>
      </w:rPr>
      <w:t xml:space="preserve">  </w:t>
    </w:r>
    <w:r w:rsidRPr="00A75CE1">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noProof/>
        <w:sz w:val="20"/>
        <w:szCs w:val="20"/>
        <w:u w:val="single"/>
        <w:lang w:eastAsia="bg-BG"/>
      </w:rPr>
      <w:drawing>
        <wp:inline distT="0" distB="0" distL="0" distR="0" wp14:anchorId="519836F7" wp14:editId="57817A38">
          <wp:extent cx="800811" cy="589609"/>
          <wp:effectExtent l="19050" t="19050" r="18339" b="19991"/>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811" cy="589609"/>
                  </a:xfrm>
                  <a:prstGeom prst="rect">
                    <a:avLst/>
                  </a:prstGeom>
                  <a:noFill/>
                  <a:ln w="9525" cmpd="sng">
                    <a:solidFill>
                      <a:srgbClr val="000000"/>
                    </a:solidFill>
                    <a:miter lim="800000"/>
                    <a:headEnd/>
                    <a:tailEnd/>
                  </a:ln>
                  <a:effectLst/>
                </pic:spPr>
              </pic:pic>
            </a:graphicData>
          </a:graphic>
        </wp:inline>
      </w:drawing>
    </w:r>
  </w:p>
  <w:p w14:paraId="0D8994E6" w14:textId="77777777" w:rsidR="00F21317" w:rsidRPr="00A75CE1" w:rsidRDefault="00F21317"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0"/>
        <w:szCs w:val="20"/>
      </w:rPr>
    </w:pPr>
    <w:r w:rsidRPr="00A75CE1">
      <w:rPr>
        <w:rFonts w:ascii="Times New Roman" w:eastAsia="Times New Roman" w:hAnsi="Times New Roman" w:cs="Times New Roman"/>
        <w:sz w:val="20"/>
        <w:szCs w:val="20"/>
      </w:rPr>
      <w:t>„Европейски земеделски фонд за развитие на селските райони – Европа инвестира в селските райони”</w:t>
    </w:r>
  </w:p>
  <w:p w14:paraId="7221F911" w14:textId="77777777" w:rsidR="00F21317" w:rsidRPr="00A75CE1" w:rsidRDefault="00F21317"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0"/>
        <w:szCs w:val="20"/>
      </w:rPr>
    </w:pPr>
    <w:r w:rsidRPr="00A75CE1">
      <w:rPr>
        <w:rFonts w:ascii="Times New Roman" w:eastAsia="Times New Roman" w:hAnsi="Times New Roman" w:cs="Times New Roman"/>
        <w:b/>
        <w:sz w:val="20"/>
        <w:szCs w:val="20"/>
      </w:rPr>
      <w:t xml:space="preserve">ПРОГРАМА ЗА </w:t>
    </w:r>
    <w:r>
      <w:rPr>
        <w:rFonts w:ascii="Times New Roman" w:eastAsia="Times New Roman" w:hAnsi="Times New Roman" w:cs="Times New Roman"/>
        <w:b/>
        <w:sz w:val="20"/>
        <w:szCs w:val="20"/>
      </w:rPr>
      <w:t>РАЗВИТИЕ НА СЕЛСКИТЕ РАЙОНИ 2014 – 2020</w:t>
    </w:r>
    <w:r w:rsidRPr="00A75CE1">
      <w:rPr>
        <w:rFonts w:ascii="Times New Roman" w:eastAsia="Times New Roman" w:hAnsi="Times New Roman" w:cs="Times New Roman"/>
        <w:b/>
        <w:sz w:val="20"/>
        <w:szCs w:val="20"/>
      </w:rPr>
      <w:t xml:space="preserve"> г.</w:t>
    </w:r>
  </w:p>
  <w:p w14:paraId="1C5D0640" w14:textId="77777777" w:rsidR="00F21317" w:rsidRDefault="00F21317" w:rsidP="000F23A8">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eastAsia="bg-BG"/>
      </w:rPr>
    </w:pPr>
    <w:r w:rsidRPr="00A75CE1">
      <w:rPr>
        <w:rFonts w:ascii="Times New Roman" w:eastAsia="Times New Roman" w:hAnsi="Times New Roman" w:cs="Times New Roman"/>
        <w:b/>
        <w:iCs/>
        <w:color w:val="000000"/>
        <w:spacing w:val="3"/>
        <w:sz w:val="16"/>
        <w:szCs w:val="16"/>
        <w:lang w:eastAsia="bg-BG"/>
      </w:rPr>
      <w:t xml:space="preserve">Сдружение „МИГ Брезово, Братя Даскалови” </w:t>
    </w:r>
  </w:p>
  <w:p w14:paraId="311F21EE" w14:textId="098348E6" w:rsidR="00F21317" w:rsidRPr="007D08D1" w:rsidRDefault="00F21317" w:rsidP="007D08D1">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val="en-US" w:eastAsia="bg-BG"/>
      </w:rPr>
    </w:pPr>
    <w:r>
      <w:rPr>
        <w:rFonts w:ascii="Times New Roman" w:eastAsia="Times New Roman" w:hAnsi="Times New Roman" w:cs="Times New Roman"/>
        <w:b/>
        <w:iCs/>
        <w:color w:val="000000"/>
        <w:spacing w:val="3"/>
        <w:sz w:val="16"/>
        <w:szCs w:val="16"/>
        <w:lang w:eastAsia="bg-BG"/>
      </w:rPr>
      <w:t>Споразумение за изпълнение на СВОМР №РД50-138/21.10.2016 Г.</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6C27" w14:textId="7C96E004" w:rsidR="00F21317" w:rsidRDefault="00F21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634"/>
    <w:multiLevelType w:val="hybridMultilevel"/>
    <w:tmpl w:val="CAD87D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6B049E9"/>
    <w:multiLevelType w:val="hybridMultilevel"/>
    <w:tmpl w:val="B192DB6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DDF6675"/>
    <w:multiLevelType w:val="hybridMultilevel"/>
    <w:tmpl w:val="7CF2E1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F0B3D10"/>
    <w:multiLevelType w:val="hybridMultilevel"/>
    <w:tmpl w:val="398410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9B789A"/>
    <w:multiLevelType w:val="hybridMultilevel"/>
    <w:tmpl w:val="F40C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944B9"/>
    <w:multiLevelType w:val="hybridMultilevel"/>
    <w:tmpl w:val="61B2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D32E3"/>
    <w:multiLevelType w:val="hybridMultilevel"/>
    <w:tmpl w:val="6C6C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25AC8"/>
    <w:multiLevelType w:val="hybridMultilevel"/>
    <w:tmpl w:val="D4FECA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5530C24"/>
    <w:multiLevelType w:val="hybridMultilevel"/>
    <w:tmpl w:val="DBD8A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C0A77"/>
    <w:multiLevelType w:val="multilevel"/>
    <w:tmpl w:val="76AAF7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D23D9B"/>
    <w:multiLevelType w:val="hybridMultilevel"/>
    <w:tmpl w:val="4610322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334B737F"/>
    <w:multiLevelType w:val="hybridMultilevel"/>
    <w:tmpl w:val="7BC6E372"/>
    <w:lvl w:ilvl="0" w:tplc="8056EF12">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4391DCD"/>
    <w:multiLevelType w:val="multilevel"/>
    <w:tmpl w:val="6D720C48"/>
    <w:styleLink w:val="Style2"/>
    <w:lvl w:ilvl="0">
      <w:start w:val="2"/>
      <w:numFmt w:val="decimal"/>
      <w:lvlText w:val="%1.17."/>
      <w:lvlJc w:val="left"/>
      <w:pPr>
        <w:ind w:left="360" w:hanging="360"/>
      </w:pPr>
      <w:rPr>
        <w:rFonts w:hint="default"/>
        <w:sz w:val="24"/>
        <w:szCs w:val="24"/>
      </w:rPr>
    </w:lvl>
    <w:lvl w:ilvl="1">
      <w:start w:val="17"/>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EB1B52"/>
    <w:multiLevelType w:val="multilevel"/>
    <w:tmpl w:val="2CC6F7D6"/>
    <w:lvl w:ilvl="0">
      <w:start w:val="1"/>
      <w:numFmt w:val="decimal"/>
      <w:lvlText w:val="%1."/>
      <w:lvlJc w:val="left"/>
      <w:pPr>
        <w:ind w:left="814" w:hanging="360"/>
      </w:pPr>
      <w:rPr>
        <w:rFonts w:hint="default"/>
        <w:b w:val="0"/>
      </w:rPr>
    </w:lvl>
    <w:lvl w:ilvl="1">
      <w:start w:val="1"/>
      <w:numFmt w:val="decimal"/>
      <w:lvlText w:val="2.%2."/>
      <w:lvlJc w:val="left"/>
      <w:pPr>
        <w:ind w:left="814" w:hanging="360"/>
      </w:pPr>
      <w:rPr>
        <w:rFonts w:hint="default"/>
      </w:rPr>
    </w:lvl>
    <w:lvl w:ilvl="2">
      <w:start w:val="1"/>
      <w:numFmt w:val="decimal"/>
      <w:isLgl/>
      <w:lvlText w:val="%1.%2.%3."/>
      <w:lvlJc w:val="left"/>
      <w:pPr>
        <w:ind w:left="1174" w:hanging="720"/>
      </w:pPr>
      <w:rPr>
        <w:rFonts w:cs="Times New Roman"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14" w15:restartNumberingAfterBreak="0">
    <w:nsid w:val="3A0061DC"/>
    <w:multiLevelType w:val="hybridMultilevel"/>
    <w:tmpl w:val="FC4695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AEF350E"/>
    <w:multiLevelType w:val="multilevel"/>
    <w:tmpl w:val="A0B00936"/>
    <w:lvl w:ilvl="0">
      <w:start w:val="1"/>
      <w:numFmt w:val="decimal"/>
      <w:lvlText w:val="%1."/>
      <w:lvlJc w:val="left"/>
      <w:pPr>
        <w:ind w:left="360" w:hanging="360"/>
      </w:pPr>
      <w:rPr>
        <w:rFonts w:hint="default"/>
        <w:b w:val="0"/>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3CF70A95"/>
    <w:multiLevelType w:val="hybridMultilevel"/>
    <w:tmpl w:val="3A74F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CF95441"/>
    <w:multiLevelType w:val="hybridMultilevel"/>
    <w:tmpl w:val="1E146E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914569A"/>
    <w:multiLevelType w:val="hybridMultilevel"/>
    <w:tmpl w:val="ADE4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0678B"/>
    <w:multiLevelType w:val="hybridMultilevel"/>
    <w:tmpl w:val="DFEE5432"/>
    <w:lvl w:ilvl="0" w:tplc="7F02F06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294DA9"/>
    <w:multiLevelType w:val="hybridMultilevel"/>
    <w:tmpl w:val="1DCC6F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02950DF"/>
    <w:multiLevelType w:val="multilevel"/>
    <w:tmpl w:val="38B25628"/>
    <w:styleLink w:val="Style3"/>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935A3A"/>
    <w:multiLevelType w:val="multilevel"/>
    <w:tmpl w:val="96EEAF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6D521F63"/>
    <w:multiLevelType w:val="hybridMultilevel"/>
    <w:tmpl w:val="2D8CC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F991994"/>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705C3DA8"/>
    <w:multiLevelType w:val="hybridMultilevel"/>
    <w:tmpl w:val="48963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3F3102C"/>
    <w:multiLevelType w:val="hybridMultilevel"/>
    <w:tmpl w:val="2B1E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E1BA1"/>
    <w:multiLevelType w:val="multilevel"/>
    <w:tmpl w:val="758CEC92"/>
    <w:styleLink w:val="Style1"/>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
  </w:num>
  <w:num w:numId="3">
    <w:abstractNumId w:val="17"/>
  </w:num>
  <w:num w:numId="4">
    <w:abstractNumId w:val="16"/>
  </w:num>
  <w:num w:numId="5">
    <w:abstractNumId w:val="27"/>
  </w:num>
  <w:num w:numId="6">
    <w:abstractNumId w:val="12"/>
  </w:num>
  <w:num w:numId="7">
    <w:abstractNumId w:val="21"/>
  </w:num>
  <w:num w:numId="8">
    <w:abstractNumId w:val="22"/>
  </w:num>
  <w:num w:numId="9">
    <w:abstractNumId w:val="9"/>
  </w:num>
  <w:num w:numId="10">
    <w:abstractNumId w:val="11"/>
  </w:num>
  <w:num w:numId="11">
    <w:abstractNumId w:val="0"/>
  </w:num>
  <w:num w:numId="12">
    <w:abstractNumId w:val="20"/>
  </w:num>
  <w:num w:numId="13">
    <w:abstractNumId w:val="7"/>
  </w:num>
  <w:num w:numId="14">
    <w:abstractNumId w:val="10"/>
  </w:num>
  <w:num w:numId="15">
    <w:abstractNumId w:val="25"/>
  </w:num>
  <w:num w:numId="16">
    <w:abstractNumId w:val="14"/>
  </w:num>
  <w:num w:numId="17">
    <w:abstractNumId w:val="3"/>
  </w:num>
  <w:num w:numId="18">
    <w:abstractNumId w:val="23"/>
  </w:num>
  <w:num w:numId="19">
    <w:abstractNumId w:val="24"/>
  </w:num>
  <w:num w:numId="20">
    <w:abstractNumId w:val="15"/>
  </w:num>
  <w:num w:numId="21">
    <w:abstractNumId w:val="2"/>
  </w:num>
  <w:num w:numId="22">
    <w:abstractNumId w:val="13"/>
  </w:num>
  <w:num w:numId="23">
    <w:abstractNumId w:val="5"/>
  </w:num>
  <w:num w:numId="24">
    <w:abstractNumId w:val="18"/>
  </w:num>
  <w:num w:numId="25">
    <w:abstractNumId w:val="4"/>
  </w:num>
  <w:num w:numId="26">
    <w:abstractNumId w:val="6"/>
  </w:num>
  <w:num w:numId="27">
    <w:abstractNumId w:val="26"/>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B1"/>
    <w:rsid w:val="00001ACA"/>
    <w:rsid w:val="000047A6"/>
    <w:rsid w:val="0000623E"/>
    <w:rsid w:val="000075AA"/>
    <w:rsid w:val="000111F6"/>
    <w:rsid w:val="000115A9"/>
    <w:rsid w:val="000121C2"/>
    <w:rsid w:val="0001276D"/>
    <w:rsid w:val="00012C76"/>
    <w:rsid w:val="000158D5"/>
    <w:rsid w:val="00016F8B"/>
    <w:rsid w:val="00021B22"/>
    <w:rsid w:val="00023693"/>
    <w:rsid w:val="00024584"/>
    <w:rsid w:val="00026B07"/>
    <w:rsid w:val="00027BE1"/>
    <w:rsid w:val="00027E9F"/>
    <w:rsid w:val="00031D4A"/>
    <w:rsid w:val="0003351D"/>
    <w:rsid w:val="00033834"/>
    <w:rsid w:val="00034CAB"/>
    <w:rsid w:val="0003505C"/>
    <w:rsid w:val="000404D3"/>
    <w:rsid w:val="000419B6"/>
    <w:rsid w:val="0004629F"/>
    <w:rsid w:val="00050091"/>
    <w:rsid w:val="0005088E"/>
    <w:rsid w:val="00051FCF"/>
    <w:rsid w:val="00052675"/>
    <w:rsid w:val="0005273F"/>
    <w:rsid w:val="0005475C"/>
    <w:rsid w:val="000553B8"/>
    <w:rsid w:val="00056E95"/>
    <w:rsid w:val="0006244C"/>
    <w:rsid w:val="000650D8"/>
    <w:rsid w:val="000666F9"/>
    <w:rsid w:val="000676AD"/>
    <w:rsid w:val="000711E6"/>
    <w:rsid w:val="000717FE"/>
    <w:rsid w:val="00071C0B"/>
    <w:rsid w:val="000736E1"/>
    <w:rsid w:val="000740C3"/>
    <w:rsid w:val="00076400"/>
    <w:rsid w:val="00080D3F"/>
    <w:rsid w:val="00085957"/>
    <w:rsid w:val="00086B77"/>
    <w:rsid w:val="000932A3"/>
    <w:rsid w:val="000940F5"/>
    <w:rsid w:val="00094D24"/>
    <w:rsid w:val="0009584E"/>
    <w:rsid w:val="000A734A"/>
    <w:rsid w:val="000B036A"/>
    <w:rsid w:val="000B3BCC"/>
    <w:rsid w:val="000B45AC"/>
    <w:rsid w:val="000B679F"/>
    <w:rsid w:val="000B73B4"/>
    <w:rsid w:val="000C1DDD"/>
    <w:rsid w:val="000C4857"/>
    <w:rsid w:val="000C5F32"/>
    <w:rsid w:val="000D043C"/>
    <w:rsid w:val="000D4B79"/>
    <w:rsid w:val="000D55FF"/>
    <w:rsid w:val="000D7ED4"/>
    <w:rsid w:val="000E281F"/>
    <w:rsid w:val="000E6A5F"/>
    <w:rsid w:val="000E7F5B"/>
    <w:rsid w:val="000F23A8"/>
    <w:rsid w:val="000F3345"/>
    <w:rsid w:val="000F33D7"/>
    <w:rsid w:val="000F4685"/>
    <w:rsid w:val="000F5945"/>
    <w:rsid w:val="000F6A31"/>
    <w:rsid w:val="0010018A"/>
    <w:rsid w:val="00101552"/>
    <w:rsid w:val="001028C1"/>
    <w:rsid w:val="00103CE2"/>
    <w:rsid w:val="00104FF1"/>
    <w:rsid w:val="0010547D"/>
    <w:rsid w:val="001063C0"/>
    <w:rsid w:val="00107B19"/>
    <w:rsid w:val="00110FE2"/>
    <w:rsid w:val="001124BA"/>
    <w:rsid w:val="0011337B"/>
    <w:rsid w:val="00113D6E"/>
    <w:rsid w:val="00114E48"/>
    <w:rsid w:val="00120AB7"/>
    <w:rsid w:val="00122EA8"/>
    <w:rsid w:val="00130BEF"/>
    <w:rsid w:val="0013347E"/>
    <w:rsid w:val="0013709F"/>
    <w:rsid w:val="00141EB6"/>
    <w:rsid w:val="00143716"/>
    <w:rsid w:val="001465A6"/>
    <w:rsid w:val="001479F7"/>
    <w:rsid w:val="00150512"/>
    <w:rsid w:val="00151627"/>
    <w:rsid w:val="0015470F"/>
    <w:rsid w:val="00155F3F"/>
    <w:rsid w:val="00156856"/>
    <w:rsid w:val="00157C83"/>
    <w:rsid w:val="00160288"/>
    <w:rsid w:val="00166AE8"/>
    <w:rsid w:val="00174B8E"/>
    <w:rsid w:val="001764A2"/>
    <w:rsid w:val="00182E11"/>
    <w:rsid w:val="001849A4"/>
    <w:rsid w:val="00191A31"/>
    <w:rsid w:val="001943A7"/>
    <w:rsid w:val="00196A3D"/>
    <w:rsid w:val="001A3063"/>
    <w:rsid w:val="001A3FD3"/>
    <w:rsid w:val="001A4F52"/>
    <w:rsid w:val="001B2132"/>
    <w:rsid w:val="001B4A4A"/>
    <w:rsid w:val="001B7EC6"/>
    <w:rsid w:val="001C438E"/>
    <w:rsid w:val="001D0111"/>
    <w:rsid w:val="001D0209"/>
    <w:rsid w:val="001D03C1"/>
    <w:rsid w:val="001D03C9"/>
    <w:rsid w:val="001D3CC1"/>
    <w:rsid w:val="001D4ECD"/>
    <w:rsid w:val="001D61C0"/>
    <w:rsid w:val="001D79C3"/>
    <w:rsid w:val="001D7E39"/>
    <w:rsid w:val="001E3A37"/>
    <w:rsid w:val="001F7832"/>
    <w:rsid w:val="0020015B"/>
    <w:rsid w:val="00200A87"/>
    <w:rsid w:val="00203FDD"/>
    <w:rsid w:val="00205B53"/>
    <w:rsid w:val="00207339"/>
    <w:rsid w:val="00210963"/>
    <w:rsid w:val="00211343"/>
    <w:rsid w:val="002115CD"/>
    <w:rsid w:val="0021417F"/>
    <w:rsid w:val="002168CA"/>
    <w:rsid w:val="002176AE"/>
    <w:rsid w:val="00223807"/>
    <w:rsid w:val="00224F45"/>
    <w:rsid w:val="00227185"/>
    <w:rsid w:val="0023202B"/>
    <w:rsid w:val="002325A3"/>
    <w:rsid w:val="0023412E"/>
    <w:rsid w:val="002347A2"/>
    <w:rsid w:val="00235C5F"/>
    <w:rsid w:val="0023606E"/>
    <w:rsid w:val="002373F0"/>
    <w:rsid w:val="0024057E"/>
    <w:rsid w:val="0024413F"/>
    <w:rsid w:val="002472B1"/>
    <w:rsid w:val="00250285"/>
    <w:rsid w:val="00253511"/>
    <w:rsid w:val="00253CBF"/>
    <w:rsid w:val="00253E75"/>
    <w:rsid w:val="0025428D"/>
    <w:rsid w:val="00255761"/>
    <w:rsid w:val="00260ECB"/>
    <w:rsid w:val="00261D1A"/>
    <w:rsid w:val="0026788B"/>
    <w:rsid w:val="002712C8"/>
    <w:rsid w:val="00271721"/>
    <w:rsid w:val="00271FAC"/>
    <w:rsid w:val="00276EC3"/>
    <w:rsid w:val="00276F49"/>
    <w:rsid w:val="00277219"/>
    <w:rsid w:val="002804D5"/>
    <w:rsid w:val="002829B4"/>
    <w:rsid w:val="0028452D"/>
    <w:rsid w:val="00286D09"/>
    <w:rsid w:val="002950C7"/>
    <w:rsid w:val="0029608B"/>
    <w:rsid w:val="002960AF"/>
    <w:rsid w:val="0029712A"/>
    <w:rsid w:val="002975B1"/>
    <w:rsid w:val="002A1D45"/>
    <w:rsid w:val="002A554A"/>
    <w:rsid w:val="002A701B"/>
    <w:rsid w:val="002A7275"/>
    <w:rsid w:val="002B078F"/>
    <w:rsid w:val="002B2159"/>
    <w:rsid w:val="002B2A52"/>
    <w:rsid w:val="002B2DA4"/>
    <w:rsid w:val="002B397E"/>
    <w:rsid w:val="002B4BA9"/>
    <w:rsid w:val="002B5EE8"/>
    <w:rsid w:val="002B660F"/>
    <w:rsid w:val="002B66B7"/>
    <w:rsid w:val="002B6F6C"/>
    <w:rsid w:val="002C08E5"/>
    <w:rsid w:val="002C456E"/>
    <w:rsid w:val="002C47BA"/>
    <w:rsid w:val="002C63DA"/>
    <w:rsid w:val="002D1E2F"/>
    <w:rsid w:val="002D267E"/>
    <w:rsid w:val="002D2901"/>
    <w:rsid w:val="002D375E"/>
    <w:rsid w:val="002D47B7"/>
    <w:rsid w:val="002D4B6A"/>
    <w:rsid w:val="002D4E40"/>
    <w:rsid w:val="002D5EEB"/>
    <w:rsid w:val="002D6F3D"/>
    <w:rsid w:val="002E1071"/>
    <w:rsid w:val="002E2755"/>
    <w:rsid w:val="002E2B51"/>
    <w:rsid w:val="002E6088"/>
    <w:rsid w:val="002E7624"/>
    <w:rsid w:val="002F0F95"/>
    <w:rsid w:val="002F2433"/>
    <w:rsid w:val="002F5FBE"/>
    <w:rsid w:val="002F615C"/>
    <w:rsid w:val="00300A3B"/>
    <w:rsid w:val="00300F35"/>
    <w:rsid w:val="00302655"/>
    <w:rsid w:val="00303A18"/>
    <w:rsid w:val="003108C4"/>
    <w:rsid w:val="003123C4"/>
    <w:rsid w:val="00312B0D"/>
    <w:rsid w:val="00315A20"/>
    <w:rsid w:val="003170B4"/>
    <w:rsid w:val="00321C67"/>
    <w:rsid w:val="00325FC1"/>
    <w:rsid w:val="003273FD"/>
    <w:rsid w:val="003275F5"/>
    <w:rsid w:val="003429B7"/>
    <w:rsid w:val="0034348B"/>
    <w:rsid w:val="003463EC"/>
    <w:rsid w:val="003473BE"/>
    <w:rsid w:val="00347711"/>
    <w:rsid w:val="00347FEF"/>
    <w:rsid w:val="00351052"/>
    <w:rsid w:val="00351E67"/>
    <w:rsid w:val="00356B86"/>
    <w:rsid w:val="003606C3"/>
    <w:rsid w:val="00360A03"/>
    <w:rsid w:val="00360C0A"/>
    <w:rsid w:val="003627F4"/>
    <w:rsid w:val="00363AE1"/>
    <w:rsid w:val="00363D05"/>
    <w:rsid w:val="0036462C"/>
    <w:rsid w:val="0036696D"/>
    <w:rsid w:val="00370733"/>
    <w:rsid w:val="00370A68"/>
    <w:rsid w:val="00370BB4"/>
    <w:rsid w:val="00371A20"/>
    <w:rsid w:val="00371D3E"/>
    <w:rsid w:val="0037544C"/>
    <w:rsid w:val="00383212"/>
    <w:rsid w:val="0038332F"/>
    <w:rsid w:val="00391D3D"/>
    <w:rsid w:val="00392D29"/>
    <w:rsid w:val="00393C10"/>
    <w:rsid w:val="00395199"/>
    <w:rsid w:val="003962D0"/>
    <w:rsid w:val="0039657C"/>
    <w:rsid w:val="00396628"/>
    <w:rsid w:val="0039729C"/>
    <w:rsid w:val="003A3938"/>
    <w:rsid w:val="003A49D2"/>
    <w:rsid w:val="003A76CB"/>
    <w:rsid w:val="003B0242"/>
    <w:rsid w:val="003B2BF6"/>
    <w:rsid w:val="003B305E"/>
    <w:rsid w:val="003B3945"/>
    <w:rsid w:val="003B55C5"/>
    <w:rsid w:val="003C00D7"/>
    <w:rsid w:val="003C17F0"/>
    <w:rsid w:val="003C1D65"/>
    <w:rsid w:val="003C2B14"/>
    <w:rsid w:val="003D54AF"/>
    <w:rsid w:val="003D562F"/>
    <w:rsid w:val="003D6484"/>
    <w:rsid w:val="003D6745"/>
    <w:rsid w:val="003D7160"/>
    <w:rsid w:val="003D78D6"/>
    <w:rsid w:val="003E1A50"/>
    <w:rsid w:val="003E3552"/>
    <w:rsid w:val="003E4A0D"/>
    <w:rsid w:val="003E5022"/>
    <w:rsid w:val="003E5172"/>
    <w:rsid w:val="003E67B0"/>
    <w:rsid w:val="003E7CF3"/>
    <w:rsid w:val="003F09BE"/>
    <w:rsid w:val="003F133B"/>
    <w:rsid w:val="003F66BB"/>
    <w:rsid w:val="003F6E18"/>
    <w:rsid w:val="004012F6"/>
    <w:rsid w:val="00403266"/>
    <w:rsid w:val="004032B5"/>
    <w:rsid w:val="00414C60"/>
    <w:rsid w:val="0041510E"/>
    <w:rsid w:val="004165A7"/>
    <w:rsid w:val="004169FF"/>
    <w:rsid w:val="004224F5"/>
    <w:rsid w:val="00422709"/>
    <w:rsid w:val="00422B0D"/>
    <w:rsid w:val="00422B62"/>
    <w:rsid w:val="00423219"/>
    <w:rsid w:val="004245BA"/>
    <w:rsid w:val="00426D32"/>
    <w:rsid w:val="0043529C"/>
    <w:rsid w:val="004365AC"/>
    <w:rsid w:val="00443AD3"/>
    <w:rsid w:val="004452CC"/>
    <w:rsid w:val="00446DA6"/>
    <w:rsid w:val="00450652"/>
    <w:rsid w:val="00450A2B"/>
    <w:rsid w:val="004513EC"/>
    <w:rsid w:val="00451B08"/>
    <w:rsid w:val="00454AFA"/>
    <w:rsid w:val="00461089"/>
    <w:rsid w:val="00463433"/>
    <w:rsid w:val="00471F4C"/>
    <w:rsid w:val="004721BF"/>
    <w:rsid w:val="00474384"/>
    <w:rsid w:val="00477A34"/>
    <w:rsid w:val="004803A4"/>
    <w:rsid w:val="00480FD5"/>
    <w:rsid w:val="00484C4A"/>
    <w:rsid w:val="0048516F"/>
    <w:rsid w:val="00492867"/>
    <w:rsid w:val="0049795E"/>
    <w:rsid w:val="004A04CE"/>
    <w:rsid w:val="004A18CC"/>
    <w:rsid w:val="004A2D36"/>
    <w:rsid w:val="004A306C"/>
    <w:rsid w:val="004A392B"/>
    <w:rsid w:val="004A58E5"/>
    <w:rsid w:val="004A6F43"/>
    <w:rsid w:val="004B0203"/>
    <w:rsid w:val="004B38F5"/>
    <w:rsid w:val="004B3D4E"/>
    <w:rsid w:val="004C0358"/>
    <w:rsid w:val="004C281A"/>
    <w:rsid w:val="004C3259"/>
    <w:rsid w:val="004C476A"/>
    <w:rsid w:val="004C6FA1"/>
    <w:rsid w:val="004D1AB4"/>
    <w:rsid w:val="004D1C3C"/>
    <w:rsid w:val="004D2228"/>
    <w:rsid w:val="004D4E39"/>
    <w:rsid w:val="004D5EC5"/>
    <w:rsid w:val="004D617F"/>
    <w:rsid w:val="004D6327"/>
    <w:rsid w:val="004D6CB1"/>
    <w:rsid w:val="004D6CF5"/>
    <w:rsid w:val="004E6370"/>
    <w:rsid w:val="004E6644"/>
    <w:rsid w:val="004F0AA2"/>
    <w:rsid w:val="004F0D2F"/>
    <w:rsid w:val="004F60B7"/>
    <w:rsid w:val="005019C6"/>
    <w:rsid w:val="005053FA"/>
    <w:rsid w:val="005056C2"/>
    <w:rsid w:val="00507AFB"/>
    <w:rsid w:val="0051187D"/>
    <w:rsid w:val="00516C77"/>
    <w:rsid w:val="0051751A"/>
    <w:rsid w:val="00524FB3"/>
    <w:rsid w:val="0053294B"/>
    <w:rsid w:val="00532E97"/>
    <w:rsid w:val="00536863"/>
    <w:rsid w:val="00541025"/>
    <w:rsid w:val="005424B4"/>
    <w:rsid w:val="00542F51"/>
    <w:rsid w:val="0054598C"/>
    <w:rsid w:val="00550C18"/>
    <w:rsid w:val="0055398D"/>
    <w:rsid w:val="00553A3D"/>
    <w:rsid w:val="00562042"/>
    <w:rsid w:val="00562F23"/>
    <w:rsid w:val="00563FE7"/>
    <w:rsid w:val="00566548"/>
    <w:rsid w:val="00566A2F"/>
    <w:rsid w:val="0057093B"/>
    <w:rsid w:val="0057217C"/>
    <w:rsid w:val="00572B61"/>
    <w:rsid w:val="00572E3F"/>
    <w:rsid w:val="0057397F"/>
    <w:rsid w:val="00573A94"/>
    <w:rsid w:val="00573B90"/>
    <w:rsid w:val="00575D35"/>
    <w:rsid w:val="00580D1E"/>
    <w:rsid w:val="0058557A"/>
    <w:rsid w:val="005858FA"/>
    <w:rsid w:val="00594EC5"/>
    <w:rsid w:val="00595F22"/>
    <w:rsid w:val="005A2C99"/>
    <w:rsid w:val="005A393F"/>
    <w:rsid w:val="005A3C3B"/>
    <w:rsid w:val="005A539B"/>
    <w:rsid w:val="005B0087"/>
    <w:rsid w:val="005B0D6E"/>
    <w:rsid w:val="005B0FAB"/>
    <w:rsid w:val="005B1DD1"/>
    <w:rsid w:val="005B5D6E"/>
    <w:rsid w:val="005B666C"/>
    <w:rsid w:val="005B7309"/>
    <w:rsid w:val="005B7DC5"/>
    <w:rsid w:val="005C0B3C"/>
    <w:rsid w:val="005C0C97"/>
    <w:rsid w:val="005C338F"/>
    <w:rsid w:val="005C3D15"/>
    <w:rsid w:val="005C4F9E"/>
    <w:rsid w:val="005C509F"/>
    <w:rsid w:val="005D2CAE"/>
    <w:rsid w:val="005D3B9D"/>
    <w:rsid w:val="005D621C"/>
    <w:rsid w:val="005E0C90"/>
    <w:rsid w:val="005E16EB"/>
    <w:rsid w:val="005E477A"/>
    <w:rsid w:val="005E6563"/>
    <w:rsid w:val="005E6A87"/>
    <w:rsid w:val="005F09A3"/>
    <w:rsid w:val="005F38D6"/>
    <w:rsid w:val="005F3ED2"/>
    <w:rsid w:val="005F57CF"/>
    <w:rsid w:val="00601232"/>
    <w:rsid w:val="0060370B"/>
    <w:rsid w:val="0060462D"/>
    <w:rsid w:val="00606CD4"/>
    <w:rsid w:val="0061039A"/>
    <w:rsid w:val="00613EB8"/>
    <w:rsid w:val="0061595D"/>
    <w:rsid w:val="0061656D"/>
    <w:rsid w:val="006209CA"/>
    <w:rsid w:val="00621E18"/>
    <w:rsid w:val="00622EF8"/>
    <w:rsid w:val="00625E97"/>
    <w:rsid w:val="006301F3"/>
    <w:rsid w:val="00630A86"/>
    <w:rsid w:val="0063166B"/>
    <w:rsid w:val="00631A1E"/>
    <w:rsid w:val="00632430"/>
    <w:rsid w:val="0063246A"/>
    <w:rsid w:val="00632F30"/>
    <w:rsid w:val="0063440C"/>
    <w:rsid w:val="00637927"/>
    <w:rsid w:val="006430CC"/>
    <w:rsid w:val="0064359E"/>
    <w:rsid w:val="006435A4"/>
    <w:rsid w:val="0064575B"/>
    <w:rsid w:val="00646F39"/>
    <w:rsid w:val="00647EAF"/>
    <w:rsid w:val="0065442E"/>
    <w:rsid w:val="0065539D"/>
    <w:rsid w:val="00656DC7"/>
    <w:rsid w:val="00657FEA"/>
    <w:rsid w:val="00661028"/>
    <w:rsid w:val="00661D5D"/>
    <w:rsid w:val="00672508"/>
    <w:rsid w:val="00674A36"/>
    <w:rsid w:val="00675ECC"/>
    <w:rsid w:val="006762D5"/>
    <w:rsid w:val="006773B0"/>
    <w:rsid w:val="00680CC6"/>
    <w:rsid w:val="00682D62"/>
    <w:rsid w:val="00692AB4"/>
    <w:rsid w:val="006A00FD"/>
    <w:rsid w:val="006A2DB8"/>
    <w:rsid w:val="006B14DC"/>
    <w:rsid w:val="006B295C"/>
    <w:rsid w:val="006B30CF"/>
    <w:rsid w:val="006B3618"/>
    <w:rsid w:val="006B68AA"/>
    <w:rsid w:val="006C7744"/>
    <w:rsid w:val="006D09A3"/>
    <w:rsid w:val="006D1752"/>
    <w:rsid w:val="006D2413"/>
    <w:rsid w:val="006D3AA8"/>
    <w:rsid w:val="006D3B1F"/>
    <w:rsid w:val="006D4B91"/>
    <w:rsid w:val="006D5012"/>
    <w:rsid w:val="006D53E1"/>
    <w:rsid w:val="006D6DD3"/>
    <w:rsid w:val="006E7207"/>
    <w:rsid w:val="006F04FF"/>
    <w:rsid w:val="006F2BA3"/>
    <w:rsid w:val="006F66BB"/>
    <w:rsid w:val="006F7E22"/>
    <w:rsid w:val="00701643"/>
    <w:rsid w:val="007057A9"/>
    <w:rsid w:val="007115F3"/>
    <w:rsid w:val="00712ABE"/>
    <w:rsid w:val="00714E5A"/>
    <w:rsid w:val="007156AC"/>
    <w:rsid w:val="00717699"/>
    <w:rsid w:val="007232FE"/>
    <w:rsid w:val="00733F07"/>
    <w:rsid w:val="00734479"/>
    <w:rsid w:val="007347DE"/>
    <w:rsid w:val="0073708A"/>
    <w:rsid w:val="00740E9D"/>
    <w:rsid w:val="007422BB"/>
    <w:rsid w:val="00742E8B"/>
    <w:rsid w:val="00752519"/>
    <w:rsid w:val="0075316A"/>
    <w:rsid w:val="00753E13"/>
    <w:rsid w:val="007544B4"/>
    <w:rsid w:val="007568D4"/>
    <w:rsid w:val="00762556"/>
    <w:rsid w:val="00764B6A"/>
    <w:rsid w:val="007654D2"/>
    <w:rsid w:val="007672BA"/>
    <w:rsid w:val="00770B54"/>
    <w:rsid w:val="007734C3"/>
    <w:rsid w:val="00776197"/>
    <w:rsid w:val="00777B73"/>
    <w:rsid w:val="00777E52"/>
    <w:rsid w:val="00783B0C"/>
    <w:rsid w:val="007851A4"/>
    <w:rsid w:val="00787BD0"/>
    <w:rsid w:val="00790FBA"/>
    <w:rsid w:val="0079605E"/>
    <w:rsid w:val="007A2EFB"/>
    <w:rsid w:val="007A324C"/>
    <w:rsid w:val="007A42B8"/>
    <w:rsid w:val="007A5D2B"/>
    <w:rsid w:val="007A671A"/>
    <w:rsid w:val="007A7262"/>
    <w:rsid w:val="007B0AD2"/>
    <w:rsid w:val="007B2996"/>
    <w:rsid w:val="007B5F34"/>
    <w:rsid w:val="007B7BFC"/>
    <w:rsid w:val="007C0C5F"/>
    <w:rsid w:val="007C1B54"/>
    <w:rsid w:val="007C4067"/>
    <w:rsid w:val="007C5BF2"/>
    <w:rsid w:val="007D08D1"/>
    <w:rsid w:val="007D1519"/>
    <w:rsid w:val="007D15AC"/>
    <w:rsid w:val="007D3237"/>
    <w:rsid w:val="007D62AD"/>
    <w:rsid w:val="007E0FCB"/>
    <w:rsid w:val="007E3802"/>
    <w:rsid w:val="007E6B0B"/>
    <w:rsid w:val="007F05BC"/>
    <w:rsid w:val="007F4272"/>
    <w:rsid w:val="007F476D"/>
    <w:rsid w:val="007F5DBD"/>
    <w:rsid w:val="007F694D"/>
    <w:rsid w:val="00800758"/>
    <w:rsid w:val="00802467"/>
    <w:rsid w:val="00806F29"/>
    <w:rsid w:val="008073D7"/>
    <w:rsid w:val="00816064"/>
    <w:rsid w:val="008162C8"/>
    <w:rsid w:val="00816B1C"/>
    <w:rsid w:val="008226D4"/>
    <w:rsid w:val="00824003"/>
    <w:rsid w:val="00824909"/>
    <w:rsid w:val="00826487"/>
    <w:rsid w:val="00832B19"/>
    <w:rsid w:val="0083346C"/>
    <w:rsid w:val="008357AF"/>
    <w:rsid w:val="00835891"/>
    <w:rsid w:val="00835E19"/>
    <w:rsid w:val="008407A2"/>
    <w:rsid w:val="00845040"/>
    <w:rsid w:val="008453B4"/>
    <w:rsid w:val="00850CA2"/>
    <w:rsid w:val="008553E4"/>
    <w:rsid w:val="008558C8"/>
    <w:rsid w:val="00862170"/>
    <w:rsid w:val="008644D1"/>
    <w:rsid w:val="00865229"/>
    <w:rsid w:val="00865C63"/>
    <w:rsid w:val="00865F96"/>
    <w:rsid w:val="00867126"/>
    <w:rsid w:val="00867454"/>
    <w:rsid w:val="00867ABD"/>
    <w:rsid w:val="008702F0"/>
    <w:rsid w:val="00870B85"/>
    <w:rsid w:val="00871E67"/>
    <w:rsid w:val="00873C2C"/>
    <w:rsid w:val="008773E1"/>
    <w:rsid w:val="00882837"/>
    <w:rsid w:val="008828A8"/>
    <w:rsid w:val="00882CF3"/>
    <w:rsid w:val="00882D21"/>
    <w:rsid w:val="00883765"/>
    <w:rsid w:val="00883A4A"/>
    <w:rsid w:val="00883D95"/>
    <w:rsid w:val="00884CBA"/>
    <w:rsid w:val="008861C2"/>
    <w:rsid w:val="00886D98"/>
    <w:rsid w:val="00887748"/>
    <w:rsid w:val="0089398E"/>
    <w:rsid w:val="00893F68"/>
    <w:rsid w:val="008A1EBA"/>
    <w:rsid w:val="008A28CE"/>
    <w:rsid w:val="008A2BC6"/>
    <w:rsid w:val="008A4889"/>
    <w:rsid w:val="008A6070"/>
    <w:rsid w:val="008A7AD2"/>
    <w:rsid w:val="008B02F1"/>
    <w:rsid w:val="008B1C32"/>
    <w:rsid w:val="008B2CAA"/>
    <w:rsid w:val="008B53DF"/>
    <w:rsid w:val="008B6C1B"/>
    <w:rsid w:val="008C4011"/>
    <w:rsid w:val="008C47F2"/>
    <w:rsid w:val="008C6091"/>
    <w:rsid w:val="008C6327"/>
    <w:rsid w:val="008C771C"/>
    <w:rsid w:val="008D156A"/>
    <w:rsid w:val="008D1F04"/>
    <w:rsid w:val="008D4965"/>
    <w:rsid w:val="008D4CA7"/>
    <w:rsid w:val="008D5C58"/>
    <w:rsid w:val="008D60A9"/>
    <w:rsid w:val="008E3BBB"/>
    <w:rsid w:val="008E5737"/>
    <w:rsid w:val="008E7411"/>
    <w:rsid w:val="008F1430"/>
    <w:rsid w:val="008F2430"/>
    <w:rsid w:val="008F535E"/>
    <w:rsid w:val="008F61CC"/>
    <w:rsid w:val="008F644F"/>
    <w:rsid w:val="008F672B"/>
    <w:rsid w:val="00901F98"/>
    <w:rsid w:val="00906019"/>
    <w:rsid w:val="00906153"/>
    <w:rsid w:val="009106E9"/>
    <w:rsid w:val="00916B5A"/>
    <w:rsid w:val="00916BC8"/>
    <w:rsid w:val="00923D52"/>
    <w:rsid w:val="009245CE"/>
    <w:rsid w:val="00925D56"/>
    <w:rsid w:val="00926D20"/>
    <w:rsid w:val="00927BDF"/>
    <w:rsid w:val="0093065F"/>
    <w:rsid w:val="0093315B"/>
    <w:rsid w:val="00936859"/>
    <w:rsid w:val="00936D0A"/>
    <w:rsid w:val="009376C3"/>
    <w:rsid w:val="00937BD5"/>
    <w:rsid w:val="00942B81"/>
    <w:rsid w:val="00951684"/>
    <w:rsid w:val="009524EA"/>
    <w:rsid w:val="0095268A"/>
    <w:rsid w:val="00952B5B"/>
    <w:rsid w:val="009533B7"/>
    <w:rsid w:val="00953BF1"/>
    <w:rsid w:val="00953C5E"/>
    <w:rsid w:val="009541E0"/>
    <w:rsid w:val="00957820"/>
    <w:rsid w:val="009615E8"/>
    <w:rsid w:val="00964761"/>
    <w:rsid w:val="00966704"/>
    <w:rsid w:val="00967ADA"/>
    <w:rsid w:val="009724EF"/>
    <w:rsid w:val="009753D8"/>
    <w:rsid w:val="0097695E"/>
    <w:rsid w:val="009770F1"/>
    <w:rsid w:val="0097717B"/>
    <w:rsid w:val="00980128"/>
    <w:rsid w:val="00980522"/>
    <w:rsid w:val="00981A80"/>
    <w:rsid w:val="00981CD5"/>
    <w:rsid w:val="009841CC"/>
    <w:rsid w:val="009878F2"/>
    <w:rsid w:val="00992AB9"/>
    <w:rsid w:val="00993341"/>
    <w:rsid w:val="00994082"/>
    <w:rsid w:val="00994618"/>
    <w:rsid w:val="00996003"/>
    <w:rsid w:val="009976C9"/>
    <w:rsid w:val="009A018A"/>
    <w:rsid w:val="009A29E8"/>
    <w:rsid w:val="009A45DE"/>
    <w:rsid w:val="009A7797"/>
    <w:rsid w:val="009B3D4B"/>
    <w:rsid w:val="009B5A74"/>
    <w:rsid w:val="009B686E"/>
    <w:rsid w:val="009C3539"/>
    <w:rsid w:val="009D3FDC"/>
    <w:rsid w:val="009D6FB9"/>
    <w:rsid w:val="009E3B6D"/>
    <w:rsid w:val="009E50B2"/>
    <w:rsid w:val="009E544B"/>
    <w:rsid w:val="009E5B12"/>
    <w:rsid w:val="009F05DA"/>
    <w:rsid w:val="009F1925"/>
    <w:rsid w:val="009F3CA5"/>
    <w:rsid w:val="009F5ABB"/>
    <w:rsid w:val="009F7BB5"/>
    <w:rsid w:val="00A02376"/>
    <w:rsid w:val="00A04947"/>
    <w:rsid w:val="00A05456"/>
    <w:rsid w:val="00A06328"/>
    <w:rsid w:val="00A07DF6"/>
    <w:rsid w:val="00A11E2F"/>
    <w:rsid w:val="00A17945"/>
    <w:rsid w:val="00A202CA"/>
    <w:rsid w:val="00A23121"/>
    <w:rsid w:val="00A2369D"/>
    <w:rsid w:val="00A25A0D"/>
    <w:rsid w:val="00A26103"/>
    <w:rsid w:val="00A269AA"/>
    <w:rsid w:val="00A30620"/>
    <w:rsid w:val="00A30834"/>
    <w:rsid w:val="00A32E9B"/>
    <w:rsid w:val="00A34AB8"/>
    <w:rsid w:val="00A358EB"/>
    <w:rsid w:val="00A422BD"/>
    <w:rsid w:val="00A424F8"/>
    <w:rsid w:val="00A42764"/>
    <w:rsid w:val="00A431B0"/>
    <w:rsid w:val="00A4473D"/>
    <w:rsid w:val="00A47266"/>
    <w:rsid w:val="00A50BBF"/>
    <w:rsid w:val="00A50BF2"/>
    <w:rsid w:val="00A52991"/>
    <w:rsid w:val="00A540A6"/>
    <w:rsid w:val="00A54152"/>
    <w:rsid w:val="00A550E9"/>
    <w:rsid w:val="00A55801"/>
    <w:rsid w:val="00A60AA2"/>
    <w:rsid w:val="00A6358E"/>
    <w:rsid w:val="00A64621"/>
    <w:rsid w:val="00A65203"/>
    <w:rsid w:val="00A65E90"/>
    <w:rsid w:val="00A673C0"/>
    <w:rsid w:val="00A67737"/>
    <w:rsid w:val="00A70C43"/>
    <w:rsid w:val="00A73F2B"/>
    <w:rsid w:val="00A76CD5"/>
    <w:rsid w:val="00A76E76"/>
    <w:rsid w:val="00A7772F"/>
    <w:rsid w:val="00A77F7B"/>
    <w:rsid w:val="00A810FC"/>
    <w:rsid w:val="00A84ADE"/>
    <w:rsid w:val="00A91317"/>
    <w:rsid w:val="00A91E0D"/>
    <w:rsid w:val="00A95B2F"/>
    <w:rsid w:val="00A95CF4"/>
    <w:rsid w:val="00A97F77"/>
    <w:rsid w:val="00AA497E"/>
    <w:rsid w:val="00AA5453"/>
    <w:rsid w:val="00AA683F"/>
    <w:rsid w:val="00AB144B"/>
    <w:rsid w:val="00AB4BA6"/>
    <w:rsid w:val="00AB6901"/>
    <w:rsid w:val="00AC608A"/>
    <w:rsid w:val="00AC7611"/>
    <w:rsid w:val="00AC76C5"/>
    <w:rsid w:val="00AD1338"/>
    <w:rsid w:val="00AD1690"/>
    <w:rsid w:val="00AD28B6"/>
    <w:rsid w:val="00AE0994"/>
    <w:rsid w:val="00AE1878"/>
    <w:rsid w:val="00AE414B"/>
    <w:rsid w:val="00AE4F6B"/>
    <w:rsid w:val="00AE578B"/>
    <w:rsid w:val="00AE6A4D"/>
    <w:rsid w:val="00AE7E23"/>
    <w:rsid w:val="00AF26CD"/>
    <w:rsid w:val="00AF2911"/>
    <w:rsid w:val="00B029DD"/>
    <w:rsid w:val="00B03AE3"/>
    <w:rsid w:val="00B0417E"/>
    <w:rsid w:val="00B04481"/>
    <w:rsid w:val="00B04D9F"/>
    <w:rsid w:val="00B04F74"/>
    <w:rsid w:val="00B05028"/>
    <w:rsid w:val="00B11561"/>
    <w:rsid w:val="00B12C92"/>
    <w:rsid w:val="00B1335B"/>
    <w:rsid w:val="00B14517"/>
    <w:rsid w:val="00B15BB2"/>
    <w:rsid w:val="00B17E7D"/>
    <w:rsid w:val="00B20914"/>
    <w:rsid w:val="00B2658D"/>
    <w:rsid w:val="00B31A59"/>
    <w:rsid w:val="00B3270A"/>
    <w:rsid w:val="00B33E7A"/>
    <w:rsid w:val="00B35D63"/>
    <w:rsid w:val="00B41BEF"/>
    <w:rsid w:val="00B456CC"/>
    <w:rsid w:val="00B4691C"/>
    <w:rsid w:val="00B46DA2"/>
    <w:rsid w:val="00B47699"/>
    <w:rsid w:val="00B5228C"/>
    <w:rsid w:val="00B63562"/>
    <w:rsid w:val="00B637F0"/>
    <w:rsid w:val="00B64633"/>
    <w:rsid w:val="00B646A3"/>
    <w:rsid w:val="00B6615E"/>
    <w:rsid w:val="00B675A5"/>
    <w:rsid w:val="00B7243A"/>
    <w:rsid w:val="00B7310C"/>
    <w:rsid w:val="00B73FF3"/>
    <w:rsid w:val="00B764D3"/>
    <w:rsid w:val="00B768DA"/>
    <w:rsid w:val="00B82F3F"/>
    <w:rsid w:val="00B832DE"/>
    <w:rsid w:val="00B83880"/>
    <w:rsid w:val="00B838F7"/>
    <w:rsid w:val="00B85262"/>
    <w:rsid w:val="00B8579E"/>
    <w:rsid w:val="00B85ABB"/>
    <w:rsid w:val="00B873A6"/>
    <w:rsid w:val="00B91573"/>
    <w:rsid w:val="00B92F12"/>
    <w:rsid w:val="00B9341C"/>
    <w:rsid w:val="00B9535C"/>
    <w:rsid w:val="00B95619"/>
    <w:rsid w:val="00B97951"/>
    <w:rsid w:val="00BA2E00"/>
    <w:rsid w:val="00BA47CB"/>
    <w:rsid w:val="00BB162D"/>
    <w:rsid w:val="00BB1DDF"/>
    <w:rsid w:val="00BB1E73"/>
    <w:rsid w:val="00BB2DE5"/>
    <w:rsid w:val="00BB3FEF"/>
    <w:rsid w:val="00BB6FDC"/>
    <w:rsid w:val="00BB7EDD"/>
    <w:rsid w:val="00BB7F7A"/>
    <w:rsid w:val="00BC1BDF"/>
    <w:rsid w:val="00BC50C7"/>
    <w:rsid w:val="00BC7F3B"/>
    <w:rsid w:val="00BD1654"/>
    <w:rsid w:val="00BD2A7E"/>
    <w:rsid w:val="00BD54E7"/>
    <w:rsid w:val="00BD5765"/>
    <w:rsid w:val="00BD64C6"/>
    <w:rsid w:val="00BD74A0"/>
    <w:rsid w:val="00BE111A"/>
    <w:rsid w:val="00BE11CE"/>
    <w:rsid w:val="00BE2D2B"/>
    <w:rsid w:val="00BE7824"/>
    <w:rsid w:val="00BF14B1"/>
    <w:rsid w:val="00BF1C5F"/>
    <w:rsid w:val="00BF3C3B"/>
    <w:rsid w:val="00BF3F13"/>
    <w:rsid w:val="00BF71EB"/>
    <w:rsid w:val="00C02579"/>
    <w:rsid w:val="00C03BAD"/>
    <w:rsid w:val="00C06F6C"/>
    <w:rsid w:val="00C105A9"/>
    <w:rsid w:val="00C105E2"/>
    <w:rsid w:val="00C12E33"/>
    <w:rsid w:val="00C1573A"/>
    <w:rsid w:val="00C158CA"/>
    <w:rsid w:val="00C170F6"/>
    <w:rsid w:val="00C2185D"/>
    <w:rsid w:val="00C25058"/>
    <w:rsid w:val="00C25DAE"/>
    <w:rsid w:val="00C31C83"/>
    <w:rsid w:val="00C40740"/>
    <w:rsid w:val="00C41316"/>
    <w:rsid w:val="00C52DEB"/>
    <w:rsid w:val="00C54D72"/>
    <w:rsid w:val="00C623DD"/>
    <w:rsid w:val="00C65059"/>
    <w:rsid w:val="00C657E3"/>
    <w:rsid w:val="00C72289"/>
    <w:rsid w:val="00C72805"/>
    <w:rsid w:val="00C73808"/>
    <w:rsid w:val="00C73D2F"/>
    <w:rsid w:val="00C74281"/>
    <w:rsid w:val="00C769B9"/>
    <w:rsid w:val="00C802E1"/>
    <w:rsid w:val="00C82709"/>
    <w:rsid w:val="00C86991"/>
    <w:rsid w:val="00C873FE"/>
    <w:rsid w:val="00C92B60"/>
    <w:rsid w:val="00C93B99"/>
    <w:rsid w:val="00C93EF4"/>
    <w:rsid w:val="00C94006"/>
    <w:rsid w:val="00C96DFD"/>
    <w:rsid w:val="00C977D3"/>
    <w:rsid w:val="00CA4348"/>
    <w:rsid w:val="00CA570C"/>
    <w:rsid w:val="00CA57F0"/>
    <w:rsid w:val="00CA6394"/>
    <w:rsid w:val="00CB14EE"/>
    <w:rsid w:val="00CB1A76"/>
    <w:rsid w:val="00CB1E1A"/>
    <w:rsid w:val="00CB281A"/>
    <w:rsid w:val="00CB6263"/>
    <w:rsid w:val="00CB6A6C"/>
    <w:rsid w:val="00CC0AE5"/>
    <w:rsid w:val="00CC0CE3"/>
    <w:rsid w:val="00CC2AF4"/>
    <w:rsid w:val="00CC4937"/>
    <w:rsid w:val="00CD0153"/>
    <w:rsid w:val="00CD055B"/>
    <w:rsid w:val="00CD0B52"/>
    <w:rsid w:val="00CD1404"/>
    <w:rsid w:val="00CD469E"/>
    <w:rsid w:val="00CD494A"/>
    <w:rsid w:val="00CD52C4"/>
    <w:rsid w:val="00CD648C"/>
    <w:rsid w:val="00CD68A5"/>
    <w:rsid w:val="00CE0FD1"/>
    <w:rsid w:val="00CE171E"/>
    <w:rsid w:val="00CE17C6"/>
    <w:rsid w:val="00CE7D98"/>
    <w:rsid w:val="00CF1558"/>
    <w:rsid w:val="00CF504D"/>
    <w:rsid w:val="00CF7ACC"/>
    <w:rsid w:val="00D02F91"/>
    <w:rsid w:val="00D07502"/>
    <w:rsid w:val="00D1276E"/>
    <w:rsid w:val="00D12F75"/>
    <w:rsid w:val="00D16CA3"/>
    <w:rsid w:val="00D20855"/>
    <w:rsid w:val="00D225AA"/>
    <w:rsid w:val="00D25AEC"/>
    <w:rsid w:val="00D26055"/>
    <w:rsid w:val="00D31878"/>
    <w:rsid w:val="00D375FE"/>
    <w:rsid w:val="00D40EAD"/>
    <w:rsid w:val="00D47E9B"/>
    <w:rsid w:val="00D509BB"/>
    <w:rsid w:val="00D511AD"/>
    <w:rsid w:val="00D55001"/>
    <w:rsid w:val="00D605F3"/>
    <w:rsid w:val="00D61AB6"/>
    <w:rsid w:val="00D630C3"/>
    <w:rsid w:val="00D70FC6"/>
    <w:rsid w:val="00D73AAA"/>
    <w:rsid w:val="00D7439E"/>
    <w:rsid w:val="00D7601E"/>
    <w:rsid w:val="00D774EF"/>
    <w:rsid w:val="00D7775D"/>
    <w:rsid w:val="00D777D5"/>
    <w:rsid w:val="00D847F8"/>
    <w:rsid w:val="00D8491B"/>
    <w:rsid w:val="00D8506D"/>
    <w:rsid w:val="00D85150"/>
    <w:rsid w:val="00D9055F"/>
    <w:rsid w:val="00D927CB"/>
    <w:rsid w:val="00DA0215"/>
    <w:rsid w:val="00DA1074"/>
    <w:rsid w:val="00DA2884"/>
    <w:rsid w:val="00DB0614"/>
    <w:rsid w:val="00DB0DC6"/>
    <w:rsid w:val="00DB37C1"/>
    <w:rsid w:val="00DB597B"/>
    <w:rsid w:val="00DB5EFD"/>
    <w:rsid w:val="00DC1552"/>
    <w:rsid w:val="00DC1AA1"/>
    <w:rsid w:val="00DC217D"/>
    <w:rsid w:val="00DC2D43"/>
    <w:rsid w:val="00DC3921"/>
    <w:rsid w:val="00DC5EF4"/>
    <w:rsid w:val="00DC6FC3"/>
    <w:rsid w:val="00DD06B6"/>
    <w:rsid w:val="00DD3996"/>
    <w:rsid w:val="00DD54B9"/>
    <w:rsid w:val="00DD5C29"/>
    <w:rsid w:val="00DE1285"/>
    <w:rsid w:val="00DF2ED8"/>
    <w:rsid w:val="00DF6EB7"/>
    <w:rsid w:val="00E00007"/>
    <w:rsid w:val="00E104E9"/>
    <w:rsid w:val="00E11889"/>
    <w:rsid w:val="00E1199B"/>
    <w:rsid w:val="00E127F1"/>
    <w:rsid w:val="00E239DC"/>
    <w:rsid w:val="00E24933"/>
    <w:rsid w:val="00E24FB6"/>
    <w:rsid w:val="00E256BA"/>
    <w:rsid w:val="00E3286B"/>
    <w:rsid w:val="00E33002"/>
    <w:rsid w:val="00E35F67"/>
    <w:rsid w:val="00E362E3"/>
    <w:rsid w:val="00E36704"/>
    <w:rsid w:val="00E41177"/>
    <w:rsid w:val="00E4305B"/>
    <w:rsid w:val="00E435B6"/>
    <w:rsid w:val="00E45ECE"/>
    <w:rsid w:val="00E472CF"/>
    <w:rsid w:val="00E506A0"/>
    <w:rsid w:val="00E543AE"/>
    <w:rsid w:val="00E6132B"/>
    <w:rsid w:val="00E62F6A"/>
    <w:rsid w:val="00E62F7A"/>
    <w:rsid w:val="00E6311D"/>
    <w:rsid w:val="00E638D6"/>
    <w:rsid w:val="00E654CE"/>
    <w:rsid w:val="00E67035"/>
    <w:rsid w:val="00E716F4"/>
    <w:rsid w:val="00E759BE"/>
    <w:rsid w:val="00E77374"/>
    <w:rsid w:val="00E80BF9"/>
    <w:rsid w:val="00E81226"/>
    <w:rsid w:val="00E82383"/>
    <w:rsid w:val="00E83167"/>
    <w:rsid w:val="00E841AA"/>
    <w:rsid w:val="00E85BD8"/>
    <w:rsid w:val="00E86D9F"/>
    <w:rsid w:val="00E8700F"/>
    <w:rsid w:val="00E87852"/>
    <w:rsid w:val="00E97887"/>
    <w:rsid w:val="00EA11C9"/>
    <w:rsid w:val="00EA1593"/>
    <w:rsid w:val="00EA1852"/>
    <w:rsid w:val="00EA19D7"/>
    <w:rsid w:val="00EA2CB1"/>
    <w:rsid w:val="00EA32E9"/>
    <w:rsid w:val="00EA3389"/>
    <w:rsid w:val="00EA3C65"/>
    <w:rsid w:val="00EA7785"/>
    <w:rsid w:val="00EB08BC"/>
    <w:rsid w:val="00EB11C0"/>
    <w:rsid w:val="00EB1C3B"/>
    <w:rsid w:val="00EB2686"/>
    <w:rsid w:val="00EB38E4"/>
    <w:rsid w:val="00EB4F3D"/>
    <w:rsid w:val="00EB6801"/>
    <w:rsid w:val="00EB7C7F"/>
    <w:rsid w:val="00EB7EDF"/>
    <w:rsid w:val="00EC0764"/>
    <w:rsid w:val="00EC63CE"/>
    <w:rsid w:val="00EC73A4"/>
    <w:rsid w:val="00EE53D7"/>
    <w:rsid w:val="00EE5933"/>
    <w:rsid w:val="00EE658E"/>
    <w:rsid w:val="00EE69D9"/>
    <w:rsid w:val="00EF30A3"/>
    <w:rsid w:val="00EF54FE"/>
    <w:rsid w:val="00EF6DDD"/>
    <w:rsid w:val="00EF770F"/>
    <w:rsid w:val="00EF7B9C"/>
    <w:rsid w:val="00F05BF0"/>
    <w:rsid w:val="00F05EBD"/>
    <w:rsid w:val="00F06DD7"/>
    <w:rsid w:val="00F10750"/>
    <w:rsid w:val="00F15A6B"/>
    <w:rsid w:val="00F15E52"/>
    <w:rsid w:val="00F17EB1"/>
    <w:rsid w:val="00F21317"/>
    <w:rsid w:val="00F215BB"/>
    <w:rsid w:val="00F22C4C"/>
    <w:rsid w:val="00F258DA"/>
    <w:rsid w:val="00F26975"/>
    <w:rsid w:val="00F26BA5"/>
    <w:rsid w:val="00F31F7B"/>
    <w:rsid w:val="00F34187"/>
    <w:rsid w:val="00F35D3F"/>
    <w:rsid w:val="00F362C2"/>
    <w:rsid w:val="00F366E3"/>
    <w:rsid w:val="00F36F79"/>
    <w:rsid w:val="00F377DE"/>
    <w:rsid w:val="00F405FD"/>
    <w:rsid w:val="00F43C51"/>
    <w:rsid w:val="00F441CB"/>
    <w:rsid w:val="00F455AD"/>
    <w:rsid w:val="00F460A1"/>
    <w:rsid w:val="00F462E2"/>
    <w:rsid w:val="00F517B4"/>
    <w:rsid w:val="00F518C2"/>
    <w:rsid w:val="00F52FF3"/>
    <w:rsid w:val="00F567F9"/>
    <w:rsid w:val="00F62332"/>
    <w:rsid w:val="00F6316B"/>
    <w:rsid w:val="00F64143"/>
    <w:rsid w:val="00F66D6E"/>
    <w:rsid w:val="00F67E25"/>
    <w:rsid w:val="00F73CD0"/>
    <w:rsid w:val="00F74E12"/>
    <w:rsid w:val="00F75693"/>
    <w:rsid w:val="00F759D6"/>
    <w:rsid w:val="00F7626C"/>
    <w:rsid w:val="00F768EE"/>
    <w:rsid w:val="00F86897"/>
    <w:rsid w:val="00F86BA8"/>
    <w:rsid w:val="00F87885"/>
    <w:rsid w:val="00F92497"/>
    <w:rsid w:val="00F93633"/>
    <w:rsid w:val="00FA0181"/>
    <w:rsid w:val="00FA65D6"/>
    <w:rsid w:val="00FB0028"/>
    <w:rsid w:val="00FB1F20"/>
    <w:rsid w:val="00FB2555"/>
    <w:rsid w:val="00FB2890"/>
    <w:rsid w:val="00FC0697"/>
    <w:rsid w:val="00FC27E6"/>
    <w:rsid w:val="00FC568B"/>
    <w:rsid w:val="00FC5C63"/>
    <w:rsid w:val="00FD00B3"/>
    <w:rsid w:val="00FD100D"/>
    <w:rsid w:val="00FD2F9B"/>
    <w:rsid w:val="00FD307E"/>
    <w:rsid w:val="00FD428A"/>
    <w:rsid w:val="00FE0077"/>
    <w:rsid w:val="00FE0B6E"/>
    <w:rsid w:val="00FE1176"/>
    <w:rsid w:val="00FE174E"/>
    <w:rsid w:val="00FE1C25"/>
    <w:rsid w:val="00FE3C13"/>
    <w:rsid w:val="00FE48EA"/>
    <w:rsid w:val="00FE514B"/>
    <w:rsid w:val="00FF1B54"/>
    <w:rsid w:val="00FF1F89"/>
    <w:rsid w:val="00FF466A"/>
    <w:rsid w:val="00FF7402"/>
    <w:rsid w:val="00FF76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43542"/>
  <w15:docId w15:val="{57C53E42-E1FC-4E8C-AE1B-6F2D81BC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34"/>
    <w:qFormat/>
    <w:rsid w:val="007057A9"/>
    <w:pPr>
      <w:ind w:left="720"/>
      <w:contextualSpacing/>
    </w:pPr>
  </w:style>
  <w:style w:type="paragraph" w:styleId="FootnoteText">
    <w:name w:val="footnote text"/>
    <w:basedOn w:val="Normal"/>
    <w:link w:val="FootnoteTextChar"/>
    <w:uiPriority w:val="99"/>
    <w:semiHidden/>
    <w:unhideWhenUsed/>
    <w:rsid w:val="00232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iPriority w:val="99"/>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semiHidden/>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semiHidden/>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character" w:styleId="Hyperlink">
    <w:name w:val="Hyperlink"/>
    <w:basedOn w:val="DefaultParagraphFont"/>
    <w:rsid w:val="000F23A8"/>
    <w:rPr>
      <w:color w:val="0000FF"/>
      <w:u w:val="single"/>
    </w:rPr>
  </w:style>
  <w:style w:type="character" w:customStyle="1" w:styleId="ListParagraphChar">
    <w:name w:val="List Paragraph Char"/>
    <w:aliases w:val="ПАРАГРАФ Char"/>
    <w:link w:val="ListParagraph"/>
    <w:uiPriority w:val="34"/>
    <w:qFormat/>
    <w:rsid w:val="00734479"/>
  </w:style>
  <w:style w:type="paragraph" w:customStyle="1" w:styleId="Default">
    <w:name w:val="Default"/>
    <w:rsid w:val="00484C4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Spacing">
    <w:name w:val="No Spacing"/>
    <w:uiPriority w:val="1"/>
    <w:qFormat/>
    <w:rsid w:val="00120AB7"/>
    <w:pPr>
      <w:spacing w:after="0" w:line="240" w:lineRule="auto"/>
    </w:pPr>
  </w:style>
  <w:style w:type="table" w:customStyle="1" w:styleId="TableGrid1">
    <w:name w:val="Table Grid1"/>
    <w:basedOn w:val="TableNormal"/>
    <w:next w:val="TableGrid"/>
    <w:uiPriority w:val="59"/>
    <w:rsid w:val="008A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83D95"/>
    <w:pPr>
      <w:numPr>
        <w:numId w:val="5"/>
      </w:numPr>
    </w:pPr>
  </w:style>
  <w:style w:type="numbering" w:customStyle="1" w:styleId="Style2">
    <w:name w:val="Style2"/>
    <w:uiPriority w:val="99"/>
    <w:rsid w:val="00D26055"/>
    <w:pPr>
      <w:numPr>
        <w:numId w:val="6"/>
      </w:numPr>
    </w:pPr>
  </w:style>
  <w:style w:type="numbering" w:customStyle="1" w:styleId="Style3">
    <w:name w:val="Style3"/>
    <w:uiPriority w:val="99"/>
    <w:rsid w:val="00C12E33"/>
    <w:pPr>
      <w:numPr>
        <w:numId w:val="7"/>
      </w:numPr>
    </w:pPr>
  </w:style>
  <w:style w:type="table" w:customStyle="1" w:styleId="TableGrid2">
    <w:name w:val="Table Grid2"/>
    <w:basedOn w:val="TableNormal"/>
    <w:next w:val="TableGrid"/>
    <w:uiPriority w:val="59"/>
    <w:rsid w:val="00D2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1AA1"/>
    <w:rPr>
      <w:color w:val="954F72" w:themeColor="followedHyperlink"/>
      <w:u w:val="single"/>
    </w:rPr>
  </w:style>
  <w:style w:type="table" w:customStyle="1" w:styleId="TableGrid5">
    <w:name w:val="Table Grid5"/>
    <w:basedOn w:val="TableNormal"/>
    <w:next w:val="TableGrid"/>
    <w:uiPriority w:val="59"/>
    <w:rsid w:val="008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B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2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431B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59"/>
    <w:rsid w:val="002271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3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g.brezovo.bg/page.php?26" TargetMode="External"/><Relationship Id="rId18" Type="http://schemas.openxmlformats.org/officeDocument/2006/relationships/hyperlink" Target="http://www.mzh.government.bg/mzh/bg/Home.aspx" TargetMode="External"/><Relationship Id="rId26" Type="http://schemas.openxmlformats.org/officeDocument/2006/relationships/hyperlink" Target="https://eumis2020.government.bg/" TargetMode="External"/><Relationship Id="rId3" Type="http://schemas.openxmlformats.org/officeDocument/2006/relationships/styles" Target="styles.xml"/><Relationship Id="rId21" Type="http://schemas.openxmlformats.org/officeDocument/2006/relationships/hyperlink" Target="apis://Base=NARH&amp;DocCode=40006&amp;Type=2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eaid.minfin.bg/bg/page/424" TargetMode="External"/><Relationship Id="rId17" Type="http://schemas.openxmlformats.org/officeDocument/2006/relationships/hyperlink" Target="https://eumis2020.government.bg/bg/s/Default/Manual" TargetMode="External"/><Relationship Id="rId25" Type="http://schemas.openxmlformats.org/officeDocument/2006/relationships/hyperlink" Target="http://mig.brezovo.b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hyperlink" Target="apis://Base=NARH&amp;DocCode=85477&amp;Type=201/" TargetMode="External"/><Relationship Id="rId29" Type="http://schemas.openxmlformats.org/officeDocument/2006/relationships/hyperlink" Target="https://eumis2020.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06R1083&amp;Type=201" TargetMode="External"/><Relationship Id="rId24" Type="http://schemas.openxmlformats.org/officeDocument/2006/relationships/hyperlink" Target="mailto:migb_bd@abv.b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mis2020.government.bg/" TargetMode="External"/><Relationship Id="rId23" Type="http://schemas.openxmlformats.org/officeDocument/2006/relationships/hyperlink" Target="apis://Base=NARH&amp;DocCode=83966&amp;ToPar=Art13_Al1&amp;Type=201" TargetMode="External"/><Relationship Id="rId28" Type="http://schemas.openxmlformats.org/officeDocument/2006/relationships/hyperlink" Target="http://mig.brezovo.bg/page.php?19" TargetMode="External"/><Relationship Id="rId10" Type="http://schemas.openxmlformats.org/officeDocument/2006/relationships/hyperlink" Target="apis://Base=APEV&amp;CELEX=32013R1303&amp;ToPar=Art65_Par11&amp;Type=201" TargetMode="External"/><Relationship Id="rId19" Type="http://schemas.openxmlformats.org/officeDocument/2006/relationships/hyperlink" Target="apis://Base=NARH&amp;DocCode=40006&amp;Type=20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x.bg/en/laws/ldoc/2136715490" TargetMode="External"/><Relationship Id="rId14" Type="http://schemas.openxmlformats.org/officeDocument/2006/relationships/hyperlink" Target="https://www.youtube.com/watch?v=x6T0AavwC68" TargetMode="External"/><Relationship Id="rId22" Type="http://schemas.openxmlformats.org/officeDocument/2006/relationships/hyperlink" Target="apis://Base=NARH&amp;DocCode=40006&amp;Type=201/" TargetMode="External"/><Relationship Id="rId27" Type="http://schemas.openxmlformats.org/officeDocument/2006/relationships/hyperlink" Target="mailto:migb_bd@abv.bg"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migb_bd@abv.bg" TargetMode="External"/><Relationship Id="rId1" Type="http://schemas.openxmlformats.org/officeDocument/2006/relationships/hyperlink" Target="http://www.mig.brezovo.b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x.bg/laws/ldoc/2136735703" TargetMode="External"/><Relationship Id="rId2" Type="http://schemas.openxmlformats.org/officeDocument/2006/relationships/hyperlink" Target="https://lex.bg/laws/ldoc/-14917630" TargetMode="External"/><Relationship Id="rId1" Type="http://schemas.openxmlformats.org/officeDocument/2006/relationships/hyperlink" Target="http://www.mzh.government.bg/bg/politiki-i-programi/programi-za-finansirane/programa-za-razvitie-na-selskite-rayoni/vomr/" TargetMode="External"/><Relationship Id="rId5" Type="http://schemas.openxmlformats.org/officeDocument/2006/relationships/hyperlink" Target="https://www.lex.bg/bg/laws/ldoc/2136886957" TargetMode="External"/><Relationship Id="rId4" Type="http://schemas.openxmlformats.org/officeDocument/2006/relationships/hyperlink" Target="https://lex.bg/en/laws/ldoc/213671549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73E2-19DB-4346-B2B0-51BD5F89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50</Pages>
  <Words>17860</Words>
  <Characters>101803</Characters>
  <Application>Microsoft Office Word</Application>
  <DocSecurity>0</DocSecurity>
  <Lines>848</Lines>
  <Paragraphs>238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119425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Boyan Kostadinov</cp:lastModifiedBy>
  <cp:revision>13</cp:revision>
  <cp:lastPrinted>2016-01-29T09:16:00Z</cp:lastPrinted>
  <dcterms:created xsi:type="dcterms:W3CDTF">2022-08-03T14:36:00Z</dcterms:created>
  <dcterms:modified xsi:type="dcterms:W3CDTF">2022-08-09T08:55:00Z</dcterms:modified>
</cp:coreProperties>
</file>